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BA7E28" w14:textId="64E2ECF8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AC7789">
        <w:t>88</w:t>
      </w:r>
      <w:r w:rsidR="00A26150">
        <w:t>bis</w:t>
      </w:r>
      <w:r w:rsidRPr="00327997">
        <w:tab/>
      </w:r>
      <w:r w:rsidR="00A769DE" w:rsidRPr="00653F6E">
        <w:rPr>
          <w:rFonts w:cs="Arial"/>
          <w:color w:val="000000"/>
        </w:rPr>
        <w:t>R1-1705256</w:t>
      </w:r>
    </w:p>
    <w:p w14:paraId="72868425" w14:textId="35729F4B" w:rsidR="00E90E49" w:rsidRDefault="00A26150" w:rsidP="00327997">
      <w:pPr>
        <w:pStyle w:val="3GPPHeader"/>
      </w:pPr>
      <w:r>
        <w:t>Spokane</w:t>
      </w:r>
      <w:r w:rsidR="00AC7789">
        <w:t xml:space="preserve">, </w:t>
      </w:r>
      <w:r>
        <w:t>USA</w:t>
      </w:r>
      <w:r w:rsidR="0027144F" w:rsidRPr="009C6832">
        <w:t xml:space="preserve">, </w:t>
      </w:r>
      <w:r w:rsidR="008705FF">
        <w:t>3</w:t>
      </w:r>
      <w:r w:rsidR="008705FF">
        <w:rPr>
          <w:vertAlign w:val="superscript"/>
        </w:rPr>
        <w:t>rd</w:t>
      </w:r>
      <w:r w:rsidR="008705FF">
        <w:t xml:space="preserve"> </w:t>
      </w:r>
      <w:r w:rsidR="0027144F" w:rsidRPr="009C6832">
        <w:t xml:space="preserve">– </w:t>
      </w:r>
      <w:r w:rsidR="00AC7789">
        <w:t>7</w:t>
      </w:r>
      <w:r w:rsidR="00A85C6C" w:rsidRPr="00A85C6C">
        <w:rPr>
          <w:vertAlign w:val="superscript"/>
        </w:rPr>
        <w:t>th</w:t>
      </w:r>
      <w:r w:rsidR="00A85C6C">
        <w:t xml:space="preserve"> </w:t>
      </w:r>
      <w:r>
        <w:t>April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14:paraId="2D886173" w14:textId="77777777" w:rsidR="00E90E49" w:rsidRPr="00CE0424" w:rsidRDefault="00E90E49" w:rsidP="00357380">
      <w:pPr>
        <w:pStyle w:val="3GPPHeader"/>
      </w:pPr>
    </w:p>
    <w:p w14:paraId="640F42BB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387FE47D" w14:textId="70A9E372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A26150" w:rsidRPr="00FC62A8">
        <w:t xml:space="preserve">Scenarios and channel models for </w:t>
      </w:r>
      <w:r w:rsidR="00A769DE">
        <w:t>aerials</w:t>
      </w:r>
    </w:p>
    <w:p w14:paraId="1D6D601C" w14:textId="6497BFC8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FC62A8">
        <w:t>7.2.8.2</w:t>
      </w:r>
    </w:p>
    <w:p w14:paraId="080CDDB4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0A1F976" w14:textId="77777777" w:rsidR="00E90E49" w:rsidRPr="00CE0424" w:rsidRDefault="007F75D5" w:rsidP="00CE0424">
      <w:pPr>
        <w:pStyle w:val="Heading1"/>
      </w:pPr>
      <w:r>
        <w:t>Introduction</w:t>
      </w:r>
    </w:p>
    <w:p w14:paraId="4B595914" w14:textId="773603DF" w:rsidR="00BF7642" w:rsidRDefault="00A15DEF" w:rsidP="00A24300">
      <w:pPr>
        <w:spacing w:after="0"/>
        <w:jc w:val="both"/>
        <w:rPr>
          <w:rFonts w:eastAsia="MS Mincho"/>
          <w:bCs/>
        </w:rPr>
      </w:pPr>
      <w:r>
        <w:t xml:space="preserve">In RAN#75, the study item on enhanced support for </w:t>
      </w:r>
      <w:r w:rsidR="00952EA2">
        <w:t xml:space="preserve">the </w:t>
      </w:r>
      <w:r>
        <w:t>aerial vehicles was approved</w:t>
      </w:r>
      <w:r w:rsidR="00D654C1">
        <w:t xml:space="preserve"> </w:t>
      </w:r>
      <w:r w:rsidR="00D654C1">
        <w:fldChar w:fldCharType="begin"/>
      </w:r>
      <w:r w:rsidR="00D654C1">
        <w:instrText xml:space="preserve"> REF _Ref477982349 \r \h </w:instrText>
      </w:r>
      <w:r w:rsidR="00D654C1">
        <w:fldChar w:fldCharType="separate"/>
      </w:r>
      <w:r w:rsidR="00A20A52">
        <w:t>[1]</w:t>
      </w:r>
      <w:r w:rsidR="00D654C1">
        <w:fldChar w:fldCharType="end"/>
      </w:r>
      <w:r>
        <w:t xml:space="preserve">. </w:t>
      </w:r>
      <w:r w:rsidR="00C22FB5">
        <w:t xml:space="preserve">The objective </w:t>
      </w:r>
      <w:r>
        <w:t xml:space="preserve">of the study </w:t>
      </w:r>
      <w:r w:rsidR="00C22FB5" w:rsidRPr="007935B0">
        <w:rPr>
          <w:bCs/>
        </w:rPr>
        <w:t xml:space="preserve">is </w:t>
      </w:r>
      <w:r w:rsidR="00C22FB5">
        <w:rPr>
          <w:bCs/>
        </w:rPr>
        <w:t xml:space="preserve">to </w:t>
      </w:r>
      <w:r w:rsidR="006B15ED">
        <w:rPr>
          <w:bCs/>
        </w:rPr>
        <w:t xml:space="preserve">investigate various RAN1 and RAN2 aspects associated with </w:t>
      </w:r>
      <w:r w:rsidR="00952EA2">
        <w:rPr>
          <w:bCs/>
        </w:rPr>
        <w:t>the use of</w:t>
      </w:r>
      <w:r w:rsidR="00952EA2" w:rsidRPr="006B15ED">
        <w:rPr>
          <w:rFonts w:eastAsia="MS Mincho"/>
          <w:bCs/>
        </w:rPr>
        <w:t xml:space="preserve"> terrestrial</w:t>
      </w:r>
      <w:r w:rsidR="006B15ED" w:rsidRPr="006B15ED">
        <w:rPr>
          <w:rFonts w:eastAsia="MS Mincho"/>
          <w:bCs/>
        </w:rPr>
        <w:t xml:space="preserve"> </w:t>
      </w:r>
      <w:r w:rsidR="006B15ED">
        <w:rPr>
          <w:rFonts w:eastAsia="MS Mincho"/>
          <w:bCs/>
        </w:rPr>
        <w:t xml:space="preserve">LTE </w:t>
      </w:r>
      <w:r w:rsidR="006B15ED" w:rsidRPr="006B15ED">
        <w:rPr>
          <w:rFonts w:eastAsia="MS Mincho"/>
          <w:bCs/>
        </w:rPr>
        <w:t>networks to provide co</w:t>
      </w:r>
      <w:r w:rsidR="006B15ED">
        <w:rPr>
          <w:rFonts w:eastAsia="MS Mincho"/>
          <w:bCs/>
        </w:rPr>
        <w:t>nnectivity to aerial vehicles</w:t>
      </w:r>
      <w:r w:rsidR="00FC62A8">
        <w:t xml:space="preserve">. </w:t>
      </w:r>
      <w:r w:rsidR="00FC62A8" w:rsidRPr="00FC62A8">
        <w:t>One of the task</w:t>
      </w:r>
      <w:r w:rsidR="006C51CC">
        <w:t>s</w:t>
      </w:r>
      <w:r w:rsidR="00FC62A8" w:rsidRPr="00FC62A8">
        <w:t xml:space="preserve"> is to select </w:t>
      </w:r>
      <w:r w:rsidR="00FC62A8" w:rsidRPr="00192686">
        <w:rPr>
          <w:rFonts w:eastAsia="MS Mincho"/>
          <w:bCs/>
        </w:rPr>
        <w:t>appropriate models applicable to Air-to-ground (ATG) channels. It was agreed that reusing an existing channel model, if applicable, should be prioritized</w:t>
      </w:r>
      <w:r w:rsidR="00952EA2">
        <w:rPr>
          <w:rFonts w:eastAsia="MS Mincho"/>
          <w:bCs/>
        </w:rPr>
        <w:t>.</w:t>
      </w:r>
    </w:p>
    <w:p w14:paraId="7204D840" w14:textId="77777777" w:rsidR="002B43E7" w:rsidRDefault="002B43E7" w:rsidP="00A24300">
      <w:pPr>
        <w:spacing w:after="0"/>
        <w:jc w:val="both"/>
      </w:pPr>
    </w:p>
    <w:p w14:paraId="3DBB4269" w14:textId="77777777" w:rsidR="00477768" w:rsidRPr="00CE0424" w:rsidRDefault="00BF7642" w:rsidP="00A24300">
      <w:pPr>
        <w:pStyle w:val="BodyText"/>
        <w:jc w:val="both"/>
      </w:pPr>
      <w:r>
        <w:t>In this contribution,</w:t>
      </w:r>
      <w:r w:rsidR="00C22FB5">
        <w:t xml:space="preserve"> we discuss the possible scenarios and channel models that may be used in the study.</w:t>
      </w:r>
    </w:p>
    <w:p w14:paraId="53EF906F" w14:textId="0069D461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77052E47" w14:textId="56181F8C" w:rsidR="0042501F" w:rsidRDefault="0042501F" w:rsidP="00A24300">
      <w:pPr>
        <w:jc w:val="both"/>
      </w:pPr>
      <w:r>
        <w:t xml:space="preserve">As stated in the objectives of the SID, the study should </w:t>
      </w:r>
      <w:r w:rsidR="00952EA2">
        <w:t>investigate</w:t>
      </w:r>
      <w:r>
        <w:t xml:space="preserve"> the ability for aerial vehicles to be served using</w:t>
      </w:r>
      <w:r w:rsidR="0049775F">
        <w:t xml:space="preserve"> LTE networks </w:t>
      </w:r>
      <w:r>
        <w:t>targeting terrestrial coverage</w:t>
      </w:r>
      <w:r w:rsidR="0049775F">
        <w:t xml:space="preserve">, including </w:t>
      </w:r>
      <w:r>
        <w:t xml:space="preserve">Rel-14 functionalities </w:t>
      </w:r>
      <w:r w:rsidR="0049775F">
        <w:t>such as</w:t>
      </w:r>
      <w:r>
        <w:t xml:space="preserve"> FD-MIMO.  When </w:t>
      </w:r>
      <w:r w:rsidR="0049775F">
        <w:t>aerial vehicle UEs</w:t>
      </w:r>
      <w:r>
        <w:t xml:space="preserve"> are introduced to a LTE network, the system performance for both the aerial </w:t>
      </w:r>
      <w:r w:rsidR="00952EA2">
        <w:t xml:space="preserve">vehicle </w:t>
      </w:r>
      <w:r>
        <w:t xml:space="preserve">UEs and the legacy terrestrial UEs </w:t>
      </w:r>
      <w:r w:rsidR="000204BE">
        <w:t>should</w:t>
      </w:r>
      <w:r>
        <w:t xml:space="preserve"> be evaluated.  For aerial UEs, the system performance in terms of coverage and data </w:t>
      </w:r>
      <w:r w:rsidR="0049775F">
        <w:t>throughput</w:t>
      </w:r>
      <w:r>
        <w:t xml:space="preserve"> </w:t>
      </w:r>
      <w:r w:rsidR="00952EA2">
        <w:t>should</w:t>
      </w:r>
      <w:r>
        <w:t xml:space="preserve"> be verified. For legacy UEs, the system performance impact with the introduction of aerial UEs</w:t>
      </w:r>
      <w:r w:rsidR="0049775F">
        <w:t xml:space="preserve"> also</w:t>
      </w:r>
      <w:r>
        <w:t xml:space="preserve"> </w:t>
      </w:r>
      <w:r w:rsidR="00952EA2">
        <w:t>should</w:t>
      </w:r>
      <w:r>
        <w:t xml:space="preserve"> be checked.  </w:t>
      </w:r>
      <w:r w:rsidR="0049775F">
        <w:t xml:space="preserve">Therefore, </w:t>
      </w:r>
      <w:r w:rsidR="00783C37">
        <w:t>system performance evaluations</w:t>
      </w:r>
      <w:r w:rsidR="0049775F">
        <w:t xml:space="preserve"> should </w:t>
      </w:r>
      <w:r w:rsidR="00952EA2">
        <w:t>include</w:t>
      </w:r>
      <w:r w:rsidR="0049775F">
        <w:t xml:space="preserve"> both aerial UEs and legacy UEs.</w:t>
      </w:r>
    </w:p>
    <w:p w14:paraId="55515F1C" w14:textId="7B847957" w:rsidR="0049775F" w:rsidRPr="0042501F" w:rsidRDefault="0049775F" w:rsidP="00A24300">
      <w:pPr>
        <w:pStyle w:val="Observation"/>
        <w:jc w:val="both"/>
      </w:pPr>
      <w:bookmarkStart w:id="1" w:name="_Toc478131697"/>
      <w:r>
        <w:t>Both aerial and legacy UEs should be included in system performance evaluations.</w:t>
      </w:r>
      <w:bookmarkEnd w:id="1"/>
    </w:p>
    <w:p w14:paraId="2884C772" w14:textId="251B89A7" w:rsidR="006B15ED" w:rsidRDefault="0042501F" w:rsidP="00A24300">
      <w:pPr>
        <w:pStyle w:val="Heading2"/>
        <w:jc w:val="both"/>
      </w:pPr>
      <w:r>
        <w:t>Existing c</w:t>
      </w:r>
      <w:r w:rsidR="00973448">
        <w:t>hannel model</w:t>
      </w:r>
      <w:r>
        <w:t>s</w:t>
      </w:r>
      <w:r w:rsidR="000204BE">
        <w:t xml:space="preserve"> in LTE and NR</w:t>
      </w:r>
    </w:p>
    <w:p w14:paraId="027DDE26" w14:textId="43B8F04D" w:rsidR="000204BE" w:rsidRDefault="0042501F" w:rsidP="00A24300">
      <w:pPr>
        <w:jc w:val="both"/>
      </w:pPr>
      <w:r>
        <w:t>F</w:t>
      </w:r>
      <w:r w:rsidR="000B0D6B">
        <w:t xml:space="preserve">or legacy </w:t>
      </w:r>
      <w:r>
        <w:t xml:space="preserve">indoor and outdoor </w:t>
      </w:r>
      <w:r w:rsidR="000B0D6B">
        <w:t>UEs, t</w:t>
      </w:r>
      <w:r w:rsidR="00301122">
        <w:t xml:space="preserve">he </w:t>
      </w:r>
      <w:r w:rsidR="000B0D6B">
        <w:t xml:space="preserve">existing </w:t>
      </w:r>
      <w:r w:rsidR="00301122">
        <w:t>3D</w:t>
      </w:r>
      <w:r w:rsidR="000B0D6B">
        <w:t xml:space="preserve"> </w:t>
      </w:r>
      <w:r>
        <w:t xml:space="preserve">UMa </w:t>
      </w:r>
      <w:r w:rsidR="00D2787C">
        <w:t xml:space="preserve">(urban macro) </w:t>
      </w:r>
      <w:r>
        <w:t>and 3D UMi</w:t>
      </w:r>
      <w:r w:rsidR="00D2787C">
        <w:t xml:space="preserve"> (urban micro)</w:t>
      </w:r>
      <w:r>
        <w:t xml:space="preserve"> model</w:t>
      </w:r>
      <w:r w:rsidR="00301122">
        <w:t xml:space="preserve"> developed in LTE </w:t>
      </w:r>
      <w:r>
        <w:t>Rel-12 (TR 36.873</w:t>
      </w:r>
      <w:r w:rsidR="002B43E7">
        <w:t xml:space="preserve"> </w:t>
      </w:r>
      <w:r w:rsidR="002B43E7">
        <w:fldChar w:fldCharType="begin"/>
      </w:r>
      <w:r w:rsidR="002B43E7">
        <w:instrText xml:space="preserve"> REF _Ref478040112 \r \h </w:instrText>
      </w:r>
      <w:r w:rsidR="00A24300">
        <w:instrText xml:space="preserve"> \* MERGEFORMAT </w:instrText>
      </w:r>
      <w:r w:rsidR="002B43E7">
        <w:fldChar w:fldCharType="separate"/>
      </w:r>
      <w:r w:rsidR="00A20A52">
        <w:t>[2]</w:t>
      </w:r>
      <w:r w:rsidR="002B43E7">
        <w:fldChar w:fldCharType="end"/>
      </w:r>
      <w:r>
        <w:t>) can be used to</w:t>
      </w:r>
      <w:r w:rsidR="000B0D6B">
        <w:t xml:space="preserve"> support Rel-14 functionality such as 2D antenna array and FD-MIMO.  </w:t>
      </w:r>
      <w:r w:rsidR="003E5AF6">
        <w:t xml:space="preserve">Similar models have also been introduced in NR </w:t>
      </w:r>
      <w:r w:rsidR="0049775F">
        <w:t xml:space="preserve">in TR38.900 </w:t>
      </w:r>
      <w:r w:rsidR="0049775F">
        <w:fldChar w:fldCharType="begin"/>
      </w:r>
      <w:r w:rsidR="0049775F">
        <w:instrText xml:space="preserve"> REF _Ref476921539 \r \h </w:instrText>
      </w:r>
      <w:r w:rsidR="00A24300">
        <w:instrText xml:space="preserve"> \* MERGEFORMAT </w:instrText>
      </w:r>
      <w:r w:rsidR="0049775F">
        <w:fldChar w:fldCharType="separate"/>
      </w:r>
      <w:r w:rsidR="00A20A52">
        <w:t>[3]</w:t>
      </w:r>
      <w:r w:rsidR="0049775F">
        <w:fldChar w:fldCharType="end"/>
      </w:r>
      <w:r w:rsidR="0082432A">
        <w:t xml:space="preserve"> </w:t>
      </w:r>
      <w:r w:rsidR="003E5AF6">
        <w:t>to support carrier frequen</w:t>
      </w:r>
      <w:r w:rsidR="008664DB">
        <w:t>cies above 6GHz.  The models have</w:t>
      </w:r>
      <w:r w:rsidR="003E5AF6">
        <w:t xml:space="preserve"> since been extended to also support carrier frequencies from 0.5GHz to 6GHz</w:t>
      </w:r>
      <w:r w:rsidR="0082432A">
        <w:t xml:space="preserve"> in TR38.901 </w:t>
      </w:r>
      <w:r w:rsidR="0082432A">
        <w:fldChar w:fldCharType="begin"/>
      </w:r>
      <w:r w:rsidR="0082432A">
        <w:instrText xml:space="preserve"> REF _Ref476921549 \r \h </w:instrText>
      </w:r>
      <w:r w:rsidR="00A24300">
        <w:instrText xml:space="preserve"> \* MERGEFORMAT </w:instrText>
      </w:r>
      <w:r w:rsidR="0082432A">
        <w:fldChar w:fldCharType="separate"/>
      </w:r>
      <w:r w:rsidR="00A20A52">
        <w:t>[4]</w:t>
      </w:r>
      <w:r w:rsidR="0082432A">
        <w:fldChar w:fldCharType="end"/>
      </w:r>
      <w:r w:rsidR="003E5AF6">
        <w:t xml:space="preserve">. </w:t>
      </w:r>
      <w:r w:rsidR="0048410C">
        <w:t xml:space="preserve"> </w:t>
      </w:r>
    </w:p>
    <w:p w14:paraId="186B70D3" w14:textId="6E59D059" w:rsidR="0048410C" w:rsidRDefault="0048410C" w:rsidP="00A24300">
      <w:pPr>
        <w:pStyle w:val="BodyText"/>
        <w:jc w:val="both"/>
      </w:pPr>
      <w:r>
        <w:t xml:space="preserve">The 3D UMa (or UMa in NR) scenario </w:t>
      </w:r>
      <w:r w:rsidR="00D2787C">
        <w:t xml:space="preserve">is </w:t>
      </w:r>
      <w:r>
        <w:t xml:space="preserve">intended to emulate real-life eNB deployment scenarios in urban areas with eNB antennas mounted above </w:t>
      </w:r>
      <w:r w:rsidR="00952EA2">
        <w:t xml:space="preserve">the </w:t>
      </w:r>
      <w:r>
        <w:t>rooftop levels of surrounding buildings</w:t>
      </w:r>
      <w:r w:rsidR="00952EA2">
        <w:t>.</w:t>
      </w:r>
      <w:r>
        <w:t xml:space="preserve"> </w:t>
      </w:r>
      <w:r w:rsidR="00952EA2">
        <w:t>The</w:t>
      </w:r>
      <w:r>
        <w:t xml:space="preserve"> 3D UMi (or UMi in NR) scenario </w:t>
      </w:r>
      <w:r w:rsidR="00952EA2">
        <w:t>also targets</w:t>
      </w:r>
      <w:r>
        <w:t xml:space="preserve"> urban deployments except that the eNB antennas are mounted below </w:t>
      </w:r>
      <w:r w:rsidR="00952EA2">
        <w:t xml:space="preserve">the </w:t>
      </w:r>
      <w:r>
        <w:t xml:space="preserve">rooftop levels of surrounding </w:t>
      </w:r>
      <w:r w:rsidR="00952EA2">
        <w:t>buildings</w:t>
      </w:r>
      <w:r>
        <w:t xml:space="preserve">. </w:t>
      </w:r>
    </w:p>
    <w:p w14:paraId="038984DD" w14:textId="27CD821C" w:rsidR="0048410C" w:rsidRDefault="00D2787C" w:rsidP="00A24300">
      <w:pPr>
        <w:jc w:val="both"/>
      </w:pPr>
      <w:r>
        <w:t>In addition to UMa and UMi, a scenario for rural deployments</w:t>
      </w:r>
      <w:r w:rsidR="00952EA2">
        <w:t xml:space="preserve">, </w:t>
      </w:r>
      <w:proofErr w:type="spellStart"/>
      <w:r w:rsidR="00952EA2">
        <w:t>RMa</w:t>
      </w:r>
      <w:proofErr w:type="spellEnd"/>
      <w:r w:rsidR="00952EA2">
        <w:t xml:space="preserve"> (rural macro), </w:t>
      </w:r>
      <w:r>
        <w:t>is also defined in NR</w:t>
      </w:r>
      <w:r w:rsidR="00952EA2">
        <w:t>.</w:t>
      </w:r>
      <w:r w:rsidR="00653F6E">
        <w:t xml:space="preserve"> </w:t>
      </w:r>
      <w:r w:rsidR="00952EA2">
        <w:t>This scenario focus</w:t>
      </w:r>
      <w:r w:rsidR="00653F6E">
        <w:t>es</w:t>
      </w:r>
      <w:r w:rsidR="00952EA2">
        <w:t xml:space="preserve"> </w:t>
      </w:r>
      <w:r>
        <w:t xml:space="preserve">on larger cell sizes and continuous coverage with eNB antennas mounted on top of </w:t>
      </w:r>
      <w:r w:rsidR="00952EA2">
        <w:t xml:space="preserve">the </w:t>
      </w:r>
      <w:r>
        <w:t>towers.</w:t>
      </w:r>
    </w:p>
    <w:p w14:paraId="56FC7CCE" w14:textId="77777777" w:rsidR="009119C7" w:rsidRDefault="009119C7" w:rsidP="009119C7">
      <w:pPr>
        <w:pStyle w:val="Heading2"/>
      </w:pPr>
      <w:r>
        <w:lastRenderedPageBreak/>
        <w:t>Scenarios of interest to the aerial study</w:t>
      </w:r>
    </w:p>
    <w:p w14:paraId="67E2FC2F" w14:textId="260199E4" w:rsidR="00D2787C" w:rsidRPr="00927A88" w:rsidRDefault="009119C7" w:rsidP="00A24300">
      <w:pPr>
        <w:jc w:val="both"/>
      </w:pPr>
      <w:r>
        <w:t xml:space="preserve">Since the </w:t>
      </w:r>
      <w:r w:rsidR="00952EA2">
        <w:t>aerial</w:t>
      </w:r>
      <w:r>
        <w:t xml:space="preserve"> vehicles will be served by existing LTE </w:t>
      </w:r>
      <w:proofErr w:type="spellStart"/>
      <w:r>
        <w:t>eNBs</w:t>
      </w:r>
      <w:proofErr w:type="spellEnd"/>
      <w:r>
        <w:t xml:space="preserve">, the 3D UMa and 3D UMi scenarios in LTE </w:t>
      </w:r>
      <w:r w:rsidR="00D2787C">
        <w:t xml:space="preserve">should also be </w:t>
      </w:r>
      <w:r w:rsidR="00952EA2">
        <w:t>relevant</w:t>
      </w:r>
      <w:r w:rsidR="00D2787C">
        <w:t xml:space="preserve"> for</w:t>
      </w:r>
      <w:r>
        <w:t xml:space="preserve"> </w:t>
      </w:r>
      <w:r w:rsidR="00952EA2">
        <w:t>aerial</w:t>
      </w:r>
      <w:r w:rsidR="00D2787C">
        <w:t xml:space="preserve"> studies</w:t>
      </w:r>
      <w:r>
        <w:t xml:space="preserve">.  For aerial </w:t>
      </w:r>
      <w:r w:rsidR="00952EA2">
        <w:t>vehicles</w:t>
      </w:r>
      <w:r>
        <w:t xml:space="preserve">, rural </w:t>
      </w:r>
      <w:r w:rsidR="0048410C">
        <w:t xml:space="preserve">deployment </w:t>
      </w:r>
      <w:r>
        <w:t xml:space="preserve">scenarios may also be considered as it </w:t>
      </w:r>
      <w:r w:rsidR="0048410C">
        <w:t xml:space="preserve">can </w:t>
      </w:r>
      <w:r>
        <w:t xml:space="preserve">be one of the </w:t>
      </w:r>
      <w:r w:rsidR="0048410C">
        <w:t xml:space="preserve">most important </w:t>
      </w:r>
      <w:r>
        <w:t>use cases</w:t>
      </w:r>
      <w:r w:rsidR="0048410C">
        <w:t xml:space="preserve"> </w:t>
      </w:r>
      <w:r w:rsidR="00D2787C">
        <w:t xml:space="preserve">for </w:t>
      </w:r>
      <w:r w:rsidR="0048410C">
        <w:t xml:space="preserve">aerial </w:t>
      </w:r>
      <w:r w:rsidR="00952EA2">
        <w:t>vehicles</w:t>
      </w:r>
      <w:r w:rsidR="0048410C">
        <w:t xml:space="preserve"> such as drones. For this purpose, the </w:t>
      </w:r>
      <w:proofErr w:type="spellStart"/>
      <w:r w:rsidR="0048410C">
        <w:t>RMa</w:t>
      </w:r>
      <w:proofErr w:type="spellEnd"/>
      <w:r w:rsidR="0048410C">
        <w:t xml:space="preserve"> scenario </w:t>
      </w:r>
      <w:r>
        <w:t>defined in NR</w:t>
      </w:r>
      <w:r w:rsidR="0048410C">
        <w:t xml:space="preserve"> </w:t>
      </w:r>
      <w:r w:rsidR="00FE74DE">
        <w:t>should also be considered</w:t>
      </w:r>
      <w:r w:rsidR="0048410C">
        <w:t xml:space="preserve">. </w:t>
      </w:r>
    </w:p>
    <w:p w14:paraId="32D5CCBD" w14:textId="7E168351" w:rsidR="003E5AF6" w:rsidRDefault="009F74AC" w:rsidP="00A24300">
      <w:pPr>
        <w:pStyle w:val="BodyText"/>
        <w:jc w:val="both"/>
      </w:pPr>
      <w:r>
        <w:t xml:space="preserve">The </w:t>
      </w:r>
      <w:r w:rsidR="00AC1F34">
        <w:t>3D UMi/UMa model</w:t>
      </w:r>
      <w:r>
        <w:t>s</w:t>
      </w:r>
      <w:r w:rsidR="00AC1F34">
        <w:t xml:space="preserve"> ha</w:t>
      </w:r>
      <w:r>
        <w:t>ve</w:t>
      </w:r>
      <w:r w:rsidR="00AC1F34">
        <w:t xml:space="preserve"> been used in LTE Rel-13/Rel-14 studies and it should be readily available for most companies. On the other hand, f</w:t>
      </w:r>
      <w:r w:rsidR="003E5AF6">
        <w:t xml:space="preserve">rom forward </w:t>
      </w:r>
      <w:r w:rsidR="00952EA2">
        <w:t>compatibility</w:t>
      </w:r>
      <w:r w:rsidR="003E5AF6">
        <w:t xml:space="preserve"> point of view, it </w:t>
      </w:r>
      <w:r w:rsidR="00952EA2">
        <w:t>might</w:t>
      </w:r>
      <w:r w:rsidR="003E5AF6">
        <w:t xml:space="preserve"> be good to </w:t>
      </w:r>
      <w:r w:rsidR="00B64238">
        <w:t xml:space="preserve">use </w:t>
      </w:r>
      <w:r w:rsidR="003E5AF6">
        <w:t xml:space="preserve">the </w:t>
      </w:r>
      <w:r w:rsidR="00AC1F34">
        <w:t xml:space="preserve">UMa, UMi and </w:t>
      </w:r>
      <w:proofErr w:type="spellStart"/>
      <w:r w:rsidR="00AC1F34">
        <w:t>RMa</w:t>
      </w:r>
      <w:proofErr w:type="spellEnd"/>
      <w:r w:rsidR="00AC1F34">
        <w:t xml:space="preserve"> models </w:t>
      </w:r>
      <w:r w:rsidR="00D2787C">
        <w:t xml:space="preserve">defined </w:t>
      </w:r>
      <w:r w:rsidR="003E5AF6">
        <w:t>in TR38.901.</w:t>
      </w:r>
      <w:r w:rsidR="00F855E8">
        <w:t xml:space="preserve"> I</w:t>
      </w:r>
      <w:r w:rsidR="003E5AF6">
        <w:t>t should be noted that the 3D UMa model in 36.873 and the UMa model</w:t>
      </w:r>
      <w:r w:rsidR="00F855E8">
        <w:t xml:space="preserve"> in 38.901 are </w:t>
      </w:r>
      <w:r w:rsidR="00F705B5">
        <w:t xml:space="preserve">effectively </w:t>
      </w:r>
      <w:r w:rsidR="00F855E8">
        <w:t>the same</w:t>
      </w:r>
      <w:r w:rsidR="00D2787C">
        <w:t xml:space="preserve">. </w:t>
      </w:r>
      <w:r w:rsidR="00B64238">
        <w:t>Therefore,</w:t>
      </w:r>
      <w:r w:rsidR="00F705B5">
        <w:t xml:space="preserve"> </w:t>
      </w:r>
      <w:r w:rsidR="00AC1F34">
        <w:t>the</w:t>
      </w:r>
      <w:r w:rsidR="002B43E7">
        <w:t xml:space="preserve"> </w:t>
      </w:r>
      <w:r w:rsidR="00F705B5">
        <w:t xml:space="preserve">3D UMa and 3D UMi models in LTE and the </w:t>
      </w:r>
      <w:r w:rsidR="00AC1F34">
        <w:t xml:space="preserve">UMa, UMi and </w:t>
      </w:r>
      <w:proofErr w:type="spellStart"/>
      <w:r w:rsidR="00AC1F34">
        <w:t>RMa</w:t>
      </w:r>
      <w:proofErr w:type="spellEnd"/>
      <w:r w:rsidR="00AC1F34">
        <w:t xml:space="preserve"> models in NR </w:t>
      </w:r>
      <w:r w:rsidR="002B43E7">
        <w:t xml:space="preserve">should be used </w:t>
      </w:r>
      <w:r w:rsidR="00AC1F34">
        <w:t xml:space="preserve">as the reference models for aerial study. </w:t>
      </w:r>
      <w:r w:rsidR="00D2787C">
        <w:t xml:space="preserve"> </w:t>
      </w:r>
      <w:r w:rsidR="00F855E8">
        <w:t xml:space="preserve"> </w:t>
      </w:r>
    </w:p>
    <w:p w14:paraId="0E5C5475" w14:textId="29288FBB" w:rsidR="008C0293" w:rsidRDefault="00C4790B" w:rsidP="00A24300">
      <w:pPr>
        <w:pStyle w:val="Observation"/>
        <w:jc w:val="both"/>
      </w:pPr>
      <w:bookmarkStart w:id="2" w:name="_Toc478131698"/>
      <w:r>
        <w:t>Both</w:t>
      </w:r>
      <w:r w:rsidR="00FC7BCC">
        <w:t xml:space="preserve"> the </w:t>
      </w:r>
      <w:r w:rsidR="002E2DC2">
        <w:t xml:space="preserve">3D </w:t>
      </w:r>
      <w:r w:rsidR="00FC7BCC">
        <w:t xml:space="preserve">UMa/3D UMi </w:t>
      </w:r>
      <w:r w:rsidR="002E2DC2">
        <w:t>channel models</w:t>
      </w:r>
      <w:r w:rsidR="00FC7BCC">
        <w:t xml:space="preserve"> </w:t>
      </w:r>
      <w:r w:rsidR="00BC70A6">
        <w:t xml:space="preserve">defined </w:t>
      </w:r>
      <w:r w:rsidR="002E2DC2">
        <w:t xml:space="preserve">in </w:t>
      </w:r>
      <w:r w:rsidR="00FC7BCC">
        <w:t>TR</w:t>
      </w:r>
      <w:r w:rsidR="002E2DC2">
        <w:t xml:space="preserve">36.873 </w:t>
      </w:r>
      <w:r>
        <w:t>and</w:t>
      </w:r>
      <w:r w:rsidR="00FC7BCC">
        <w:t xml:space="preserve"> the UMa, UMI and </w:t>
      </w:r>
      <w:proofErr w:type="spellStart"/>
      <w:r w:rsidR="00FC7BCC">
        <w:t>RMa</w:t>
      </w:r>
      <w:proofErr w:type="spellEnd"/>
      <w:r w:rsidR="00FC7BCC">
        <w:t xml:space="preserve"> models defined in TR</w:t>
      </w:r>
      <w:r w:rsidR="002E2DC2">
        <w:t xml:space="preserve">38.901 </w:t>
      </w:r>
      <w:r w:rsidR="00AC1F34">
        <w:t xml:space="preserve">can be used </w:t>
      </w:r>
      <w:r w:rsidR="00F855E8">
        <w:t xml:space="preserve">for </w:t>
      </w:r>
      <w:r w:rsidR="002E2DC2">
        <w:t>aerial UE studies.</w:t>
      </w:r>
      <w:bookmarkEnd w:id="2"/>
      <w:r w:rsidR="002E2DC2">
        <w:t xml:space="preserve">  </w:t>
      </w:r>
    </w:p>
    <w:p w14:paraId="53833E6A" w14:textId="5348039E" w:rsidR="00F855E8" w:rsidRDefault="006344DB" w:rsidP="00A24300">
      <w:pPr>
        <w:jc w:val="both"/>
      </w:pPr>
      <w:bookmarkStart w:id="3" w:name="_Toc477981931"/>
      <w:bookmarkStart w:id="4" w:name="_Toc477982006"/>
      <w:bookmarkStart w:id="5" w:name="_Toc477982046"/>
      <w:bookmarkEnd w:id="3"/>
      <w:bookmarkEnd w:id="4"/>
      <w:bookmarkEnd w:id="5"/>
      <w:r>
        <w:t xml:space="preserve">In the existing UMa and UMi scenarios, </w:t>
      </w:r>
      <w:r w:rsidR="006414B8">
        <w:t>two types of UEs are considered, i.e.</w:t>
      </w:r>
      <w:r w:rsidR="00653F6E">
        <w:t>,</w:t>
      </w:r>
      <w:r w:rsidR="006414B8">
        <w:t xml:space="preserve"> indoor UEs (80%) and outdoor UEs (20%). For outdoor UEs, the UE height is fixed at 1.5m. Aerial UEs are </w:t>
      </w:r>
      <w:r w:rsidR="00F855E8">
        <w:t>different type</w:t>
      </w:r>
      <w:r w:rsidR="0082432A">
        <w:t>s</w:t>
      </w:r>
      <w:r w:rsidR="00F855E8">
        <w:t xml:space="preserve"> of </w:t>
      </w:r>
      <w:r w:rsidR="006414B8">
        <w:t>outdoor UEs</w:t>
      </w:r>
      <w:r w:rsidR="00F855E8">
        <w:t xml:space="preserve"> with</w:t>
      </w:r>
      <w:r w:rsidR="008664DB">
        <w:t xml:space="preserve"> </w:t>
      </w:r>
      <w:r w:rsidR="006414B8">
        <w:t>height</w:t>
      </w:r>
      <w:r w:rsidR="008664DB">
        <w:t>s</w:t>
      </w:r>
      <w:r w:rsidR="006414B8">
        <w:t xml:space="preserve"> </w:t>
      </w:r>
      <w:r w:rsidR="00F855E8">
        <w:t xml:space="preserve">generally </w:t>
      </w:r>
      <w:r w:rsidR="0082432A">
        <w:t xml:space="preserve">well </w:t>
      </w:r>
      <w:r w:rsidR="006414B8">
        <w:t xml:space="preserve">above </w:t>
      </w:r>
      <w:r w:rsidR="0082432A">
        <w:t>ground</w:t>
      </w:r>
      <w:r w:rsidR="006414B8">
        <w:t xml:space="preserve">, they are not </w:t>
      </w:r>
      <w:r w:rsidR="00F855E8">
        <w:t>included</w:t>
      </w:r>
      <w:r w:rsidR="006414B8">
        <w:t xml:space="preserve"> in the existing UMa</w:t>
      </w:r>
      <w:r w:rsidR="00762438">
        <w:t xml:space="preserve">, </w:t>
      </w:r>
      <w:proofErr w:type="spellStart"/>
      <w:r w:rsidR="00762438">
        <w:t>RMa</w:t>
      </w:r>
      <w:proofErr w:type="spellEnd"/>
      <w:r w:rsidR="0082432A">
        <w:t xml:space="preserve"> </w:t>
      </w:r>
      <w:r w:rsidR="00762438">
        <w:t xml:space="preserve">and </w:t>
      </w:r>
      <w:r w:rsidR="006414B8">
        <w:t>UMi model</w:t>
      </w:r>
      <w:r w:rsidR="00762438">
        <w:t>s</w:t>
      </w:r>
      <w:r w:rsidR="006414B8">
        <w:t>. However, the UMa</w:t>
      </w:r>
      <w:r w:rsidR="00762438">
        <w:t xml:space="preserve">, </w:t>
      </w:r>
      <w:proofErr w:type="spellStart"/>
      <w:r w:rsidR="00762438">
        <w:t>RMa</w:t>
      </w:r>
      <w:proofErr w:type="spellEnd"/>
      <w:r w:rsidR="006414B8">
        <w:t xml:space="preserve"> or UMi model can be easily modified by adding aerial UEs as a new type of UE</w:t>
      </w:r>
      <w:r w:rsidR="008664DB">
        <w:t>s</w:t>
      </w:r>
      <w:r w:rsidR="00F855E8">
        <w:t xml:space="preserve">, in addition to </w:t>
      </w:r>
      <w:r w:rsidR="0082432A">
        <w:t>the</w:t>
      </w:r>
      <w:r w:rsidR="00762438">
        <w:t xml:space="preserve"> </w:t>
      </w:r>
      <w:r w:rsidR="00654549">
        <w:t>legacy</w:t>
      </w:r>
      <w:r w:rsidR="00762438">
        <w:t xml:space="preserve"> </w:t>
      </w:r>
      <w:r w:rsidR="00F855E8">
        <w:t>outdoor and indoor UEs.</w:t>
      </w:r>
    </w:p>
    <w:p w14:paraId="20311D71" w14:textId="491ED227" w:rsidR="00647FF0" w:rsidRDefault="00647FF0" w:rsidP="00A24300">
      <w:pPr>
        <w:pStyle w:val="Observation"/>
        <w:jc w:val="both"/>
      </w:pPr>
      <w:bookmarkStart w:id="6" w:name="_Toc478131699"/>
      <w:r>
        <w:t xml:space="preserve">Three scenarios may be considered for aerial study by adding a new type of UEs, “Aerial”, to the existing UMa, UMi and </w:t>
      </w:r>
      <w:proofErr w:type="spellStart"/>
      <w:r>
        <w:t>RMa</w:t>
      </w:r>
      <w:proofErr w:type="spellEnd"/>
      <w:r>
        <w:t xml:space="preserve"> models defined in TR36.873 or the 3D UMa/3D UMi models defined in TR38.901.</w:t>
      </w:r>
      <w:bookmarkEnd w:id="6"/>
      <w:r>
        <w:t xml:space="preserve"> </w:t>
      </w:r>
    </w:p>
    <w:p w14:paraId="363EFA2D" w14:textId="3F3A955D" w:rsidR="00F705B5" w:rsidRPr="00192686" w:rsidRDefault="00FE74DE" w:rsidP="00A24300">
      <w:pPr>
        <w:pStyle w:val="Caption"/>
        <w:jc w:val="both"/>
        <w:rPr>
          <w:rFonts w:eastAsia="Malgun Gothic"/>
          <w:b w:val="0"/>
          <w:sz w:val="18"/>
          <w:lang w:eastAsia="ko-KR"/>
        </w:rPr>
      </w:pPr>
      <w:r w:rsidRPr="00FE74DE">
        <w:rPr>
          <w:b w:val="0"/>
        </w:rPr>
        <w:t>T</w:t>
      </w:r>
      <w:r w:rsidR="00762438" w:rsidRPr="00FE74DE">
        <w:rPr>
          <w:b w:val="0"/>
        </w:rPr>
        <w:t xml:space="preserve">hree </w:t>
      </w:r>
      <w:r w:rsidR="00D75F7D" w:rsidRPr="00FE74DE">
        <w:rPr>
          <w:b w:val="0"/>
        </w:rPr>
        <w:t>scenarios based on the UMa</w:t>
      </w:r>
      <w:r w:rsidR="00762438" w:rsidRPr="00FE74DE">
        <w:rPr>
          <w:b w:val="0"/>
        </w:rPr>
        <w:t xml:space="preserve">, </w:t>
      </w:r>
      <w:proofErr w:type="spellStart"/>
      <w:r w:rsidR="00762438" w:rsidRPr="00FE74DE">
        <w:rPr>
          <w:b w:val="0"/>
        </w:rPr>
        <w:t>RMa</w:t>
      </w:r>
      <w:proofErr w:type="spellEnd"/>
      <w:r w:rsidR="00762438" w:rsidRPr="00FE74DE">
        <w:rPr>
          <w:b w:val="0"/>
        </w:rPr>
        <w:t xml:space="preserve"> </w:t>
      </w:r>
      <w:r w:rsidR="00D75F7D" w:rsidRPr="00FE74DE">
        <w:rPr>
          <w:b w:val="0"/>
        </w:rPr>
        <w:t>and UMi models</w:t>
      </w:r>
      <w:r w:rsidR="00F855E8" w:rsidRPr="00FE74DE">
        <w:rPr>
          <w:b w:val="0"/>
        </w:rPr>
        <w:t xml:space="preserve"> for aerial </w:t>
      </w:r>
      <w:r w:rsidR="00762438" w:rsidRPr="00FE74DE">
        <w:rPr>
          <w:b w:val="0"/>
        </w:rPr>
        <w:t>stud</w:t>
      </w:r>
      <w:r w:rsidRPr="00FE74DE">
        <w:rPr>
          <w:b w:val="0"/>
        </w:rPr>
        <w:t>y are listed in</w:t>
      </w:r>
      <w:r w:rsidR="00A833EC">
        <w:rPr>
          <w:b w:val="0"/>
        </w:rPr>
        <w:t xml:space="preserve"> </w:t>
      </w:r>
      <w:r w:rsidR="00A833EC">
        <w:rPr>
          <w:b w:val="0"/>
        </w:rPr>
        <w:fldChar w:fldCharType="begin"/>
      </w:r>
      <w:r w:rsidR="00A833EC">
        <w:rPr>
          <w:b w:val="0"/>
        </w:rPr>
        <w:instrText xml:space="preserve"> REF _Ref478105951 \h </w:instrText>
      </w:r>
      <w:r w:rsidR="00A833EC">
        <w:rPr>
          <w:b w:val="0"/>
        </w:rPr>
      </w:r>
      <w:r w:rsidR="00A24300">
        <w:rPr>
          <w:b w:val="0"/>
        </w:rPr>
        <w:instrText xml:space="preserve"> \* MERGEFORMAT </w:instrText>
      </w:r>
      <w:r w:rsidR="00A833EC">
        <w:rPr>
          <w:b w:val="0"/>
        </w:rPr>
        <w:fldChar w:fldCharType="separate"/>
      </w:r>
      <w:r w:rsidR="00A833EC" w:rsidRPr="00192686">
        <w:t xml:space="preserve">Table </w:t>
      </w:r>
      <w:r w:rsidR="00A833EC">
        <w:rPr>
          <w:noProof/>
        </w:rPr>
        <w:t>1</w:t>
      </w:r>
      <w:r w:rsidR="00A833EC">
        <w:rPr>
          <w:b w:val="0"/>
        </w:rPr>
        <w:fldChar w:fldCharType="end"/>
      </w:r>
      <w:r w:rsidR="00A833EC">
        <w:rPr>
          <w:b w:val="0"/>
        </w:rPr>
        <w:t>.</w:t>
      </w:r>
      <w:bookmarkStart w:id="7" w:name="_Ref476861092"/>
      <w:r w:rsidR="00F705B5">
        <w:rPr>
          <w:rStyle w:val="BodyTextChar"/>
          <w:b w:val="0"/>
        </w:rPr>
        <w:t xml:space="preserve"> </w:t>
      </w:r>
    </w:p>
    <w:p w14:paraId="52507661" w14:textId="77777777" w:rsidR="00A24300" w:rsidRDefault="00A24300">
      <w:pPr>
        <w:spacing w:after="0" w:line="240" w:lineRule="auto"/>
        <w:rPr>
          <w:b/>
        </w:rPr>
      </w:pPr>
      <w:bookmarkStart w:id="8" w:name="_Ref478105951"/>
      <w:r>
        <w:rPr>
          <w:b/>
        </w:rPr>
        <w:br w:type="page"/>
      </w:r>
    </w:p>
    <w:p w14:paraId="2233FEAE" w14:textId="0B017775" w:rsidR="00717471" w:rsidRPr="00192686" w:rsidRDefault="00717471" w:rsidP="00192686">
      <w:pPr>
        <w:spacing w:after="0"/>
        <w:jc w:val="center"/>
        <w:rPr>
          <w:b/>
        </w:rPr>
      </w:pPr>
      <w:r w:rsidRPr="00192686">
        <w:rPr>
          <w:b/>
        </w:rPr>
        <w:lastRenderedPageBreak/>
        <w:t xml:space="preserve">Table </w:t>
      </w:r>
      <w:r w:rsidRPr="00192686">
        <w:rPr>
          <w:b/>
        </w:rPr>
        <w:fldChar w:fldCharType="begin"/>
      </w:r>
      <w:r w:rsidRPr="00192686">
        <w:rPr>
          <w:b/>
        </w:rPr>
        <w:instrText xml:space="preserve"> SEQ Table \* ARABIC </w:instrText>
      </w:r>
      <w:r w:rsidRPr="00192686">
        <w:rPr>
          <w:b/>
        </w:rPr>
        <w:fldChar w:fldCharType="separate"/>
      </w:r>
      <w:r w:rsidR="00A20A52">
        <w:rPr>
          <w:b/>
          <w:noProof/>
        </w:rPr>
        <w:t>1</w:t>
      </w:r>
      <w:r w:rsidRPr="00192686">
        <w:rPr>
          <w:b/>
        </w:rPr>
        <w:fldChar w:fldCharType="end"/>
      </w:r>
      <w:bookmarkEnd w:id="7"/>
      <w:bookmarkEnd w:id="8"/>
      <w:r w:rsidRPr="00192686">
        <w:rPr>
          <w:b/>
        </w:rPr>
        <w:t xml:space="preserve">: </w:t>
      </w:r>
      <w:r w:rsidR="009328F1" w:rsidRPr="00653F6E">
        <w:rPr>
          <w:b/>
        </w:rPr>
        <w:t xml:space="preserve">Scenarios for aerial </w:t>
      </w:r>
      <w:r w:rsidR="00E04A27" w:rsidRPr="00653F6E">
        <w:rPr>
          <w:b/>
        </w:rPr>
        <w:t>study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"/>
        <w:gridCol w:w="1908"/>
        <w:gridCol w:w="1927"/>
        <w:gridCol w:w="2269"/>
        <w:gridCol w:w="2409"/>
      </w:tblGrid>
      <w:tr w:rsidR="00762438" w:rsidRPr="00D75F7D" w14:paraId="68C4A540" w14:textId="1CCF7AF8" w:rsidTr="00D654C1">
        <w:trPr>
          <w:jc w:val="center"/>
        </w:trPr>
        <w:tc>
          <w:tcPr>
            <w:tcW w:w="2745" w:type="dxa"/>
            <w:gridSpan w:val="2"/>
            <w:shd w:val="clear" w:color="auto" w:fill="D9D9D9"/>
            <w:vAlign w:val="center"/>
            <w:hideMark/>
          </w:tcPr>
          <w:p w14:paraId="3FBE106F" w14:textId="77777777" w:rsidR="00762438" w:rsidRPr="00D75F7D" w:rsidRDefault="00762438" w:rsidP="00D75F7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36"/>
                <w:lang w:eastAsia="ko-KR"/>
              </w:rPr>
            </w:pPr>
            <w:r w:rsidRPr="00D75F7D">
              <w:rPr>
                <w:rFonts w:ascii="Arial" w:eastAsia="Malgun Gothic" w:hAnsi="Arial"/>
                <w:b/>
                <w:sz w:val="18"/>
                <w:lang w:eastAsia="ko-KR"/>
              </w:rPr>
              <w:t>Parameters</w:t>
            </w:r>
          </w:p>
        </w:tc>
        <w:tc>
          <w:tcPr>
            <w:tcW w:w="1927" w:type="dxa"/>
            <w:shd w:val="clear" w:color="auto" w:fill="D9D9D9"/>
            <w:vAlign w:val="center"/>
            <w:hideMark/>
          </w:tcPr>
          <w:p w14:paraId="79894724" w14:textId="26DE54B3" w:rsidR="00762438" w:rsidRPr="00D75F7D" w:rsidRDefault="00762438" w:rsidP="00D75F7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36"/>
                <w:lang w:eastAsia="ko-KR"/>
              </w:rPr>
            </w:pPr>
            <w:r w:rsidRPr="00D75F7D">
              <w:rPr>
                <w:rFonts w:ascii="Arial" w:eastAsia="Malgun Gothic" w:hAnsi="Arial"/>
                <w:b/>
                <w:sz w:val="18"/>
                <w:lang w:eastAsia="ko-KR"/>
              </w:rPr>
              <w:t>U</w:t>
            </w:r>
            <w:r>
              <w:rPr>
                <w:rFonts w:ascii="Arial" w:eastAsia="Malgun Gothic" w:hAnsi="Arial"/>
                <w:b/>
                <w:sz w:val="18"/>
                <w:lang w:eastAsia="ko-KR"/>
              </w:rPr>
              <w:t>Mi AV</w:t>
            </w:r>
          </w:p>
        </w:tc>
        <w:tc>
          <w:tcPr>
            <w:tcW w:w="2269" w:type="dxa"/>
            <w:shd w:val="clear" w:color="auto" w:fill="D9D9D9"/>
            <w:vAlign w:val="center"/>
            <w:hideMark/>
          </w:tcPr>
          <w:p w14:paraId="227B2199" w14:textId="3A642926" w:rsidR="00762438" w:rsidRPr="00D75F7D" w:rsidRDefault="00762438" w:rsidP="00D75F7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36"/>
                <w:lang w:eastAsia="ko-KR"/>
              </w:rPr>
            </w:pPr>
            <w:proofErr w:type="gramStart"/>
            <w:r w:rsidRPr="00D75F7D">
              <w:rPr>
                <w:rFonts w:ascii="Arial" w:eastAsia="Malgun Gothic" w:hAnsi="Arial"/>
                <w:b/>
                <w:sz w:val="18"/>
                <w:lang w:eastAsia="ko-KR"/>
              </w:rPr>
              <w:t>U</w:t>
            </w:r>
            <w:r>
              <w:rPr>
                <w:rFonts w:ascii="Arial" w:eastAsia="Malgun Gothic" w:hAnsi="Arial"/>
                <w:b/>
                <w:sz w:val="18"/>
                <w:lang w:eastAsia="ko-KR"/>
              </w:rPr>
              <w:t>M</w:t>
            </w:r>
            <w:r w:rsidRPr="00D75F7D">
              <w:rPr>
                <w:rFonts w:ascii="Arial" w:eastAsia="Malgun Gothic" w:hAnsi="Arial"/>
                <w:b/>
                <w:sz w:val="18"/>
                <w:lang w:eastAsia="ko-KR"/>
              </w:rPr>
              <w:t>a</w:t>
            </w:r>
            <w:r>
              <w:rPr>
                <w:rFonts w:ascii="Arial" w:eastAsia="Malgun Gothic" w:hAnsi="Arial"/>
                <w:b/>
                <w:sz w:val="18"/>
                <w:lang w:eastAsia="ko-KR"/>
              </w:rPr>
              <w:t xml:space="preserve">  AV</w:t>
            </w:r>
            <w:proofErr w:type="gramEnd"/>
          </w:p>
        </w:tc>
        <w:tc>
          <w:tcPr>
            <w:tcW w:w="2409" w:type="dxa"/>
            <w:shd w:val="clear" w:color="auto" w:fill="D9D9D9"/>
          </w:tcPr>
          <w:p w14:paraId="5EAD3A48" w14:textId="24C2BBC4" w:rsidR="00762438" w:rsidDel="00762438" w:rsidRDefault="00762438" w:rsidP="00D75F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proofErr w:type="spellStart"/>
            <w:r>
              <w:rPr>
                <w:rFonts w:ascii="Arial" w:eastAsia="Malgun Gothic" w:hAnsi="Arial"/>
                <w:b/>
                <w:sz w:val="18"/>
                <w:lang w:eastAsia="ko-KR"/>
              </w:rPr>
              <w:t>RM</w:t>
            </w:r>
            <w:r w:rsidR="00681CED">
              <w:rPr>
                <w:rFonts w:ascii="Arial" w:eastAsia="Malgun Gothic" w:hAnsi="Arial"/>
                <w:b/>
                <w:sz w:val="18"/>
                <w:lang w:eastAsia="ko-KR"/>
              </w:rPr>
              <w:t>a</w:t>
            </w:r>
            <w:proofErr w:type="spellEnd"/>
            <w:r>
              <w:rPr>
                <w:rFonts w:ascii="Arial" w:eastAsia="Malgun Gothic" w:hAnsi="Arial"/>
                <w:b/>
                <w:sz w:val="18"/>
                <w:lang w:eastAsia="ko-KR"/>
              </w:rPr>
              <w:t xml:space="preserve"> AV</w:t>
            </w:r>
          </w:p>
        </w:tc>
      </w:tr>
      <w:tr w:rsidR="00762438" w:rsidRPr="00D75F7D" w14:paraId="7222255D" w14:textId="36A1D338" w:rsidTr="00D654C1">
        <w:trPr>
          <w:jc w:val="center"/>
        </w:trPr>
        <w:tc>
          <w:tcPr>
            <w:tcW w:w="2745" w:type="dxa"/>
            <w:gridSpan w:val="2"/>
            <w:shd w:val="clear" w:color="auto" w:fill="auto"/>
            <w:vAlign w:val="center"/>
            <w:hideMark/>
          </w:tcPr>
          <w:p w14:paraId="5B046AB4" w14:textId="77777777" w:rsidR="00762438" w:rsidRPr="00D654C1" w:rsidRDefault="00762438" w:rsidP="00D75F7D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D654C1">
              <w:rPr>
                <w:rFonts w:ascii="Arial" w:eastAsia="Malgun Gothic" w:hAnsi="Arial"/>
                <w:sz w:val="16"/>
                <w:szCs w:val="16"/>
                <w:lang w:eastAsia="ko-KR"/>
              </w:rPr>
              <w:t>Cell layout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537E6F27" w14:textId="77777777" w:rsidR="00762438" w:rsidRPr="00D654C1" w:rsidRDefault="00762438" w:rsidP="00896FD7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D654C1">
              <w:rPr>
                <w:rFonts w:ascii="Arial" w:eastAsia="Malgun Gothic" w:hAnsi="Arial"/>
                <w:sz w:val="16"/>
                <w:szCs w:val="16"/>
                <w:lang w:eastAsia="ko-KR"/>
              </w:rPr>
              <w:t>Hexagonal grid, 19 micro sites, 3 sectors per site (ISD = 200m)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347B1D5C" w14:textId="77777777" w:rsidR="00762438" w:rsidRPr="00D654C1" w:rsidRDefault="00762438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D654C1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Hexagonal grid, 19 macro sites, 3 sectors per site (ISD = 500m)</w:t>
            </w:r>
          </w:p>
        </w:tc>
        <w:tc>
          <w:tcPr>
            <w:tcW w:w="2409" w:type="dxa"/>
            <w:vAlign w:val="center"/>
          </w:tcPr>
          <w:p w14:paraId="7930D6DE" w14:textId="3E8C1B8D" w:rsidR="00762438" w:rsidRPr="00D654C1" w:rsidRDefault="006344DB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D654C1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Hexagonal grid, 19 macro sites, 3 sectors per site (ISD = 1732m or 5000m)</w:t>
            </w:r>
          </w:p>
        </w:tc>
      </w:tr>
      <w:tr w:rsidR="00762438" w:rsidRPr="00D75F7D" w14:paraId="7AA8D43A" w14:textId="61B00672" w:rsidTr="00D654C1">
        <w:trPr>
          <w:jc w:val="center"/>
        </w:trPr>
        <w:tc>
          <w:tcPr>
            <w:tcW w:w="2745" w:type="dxa"/>
            <w:gridSpan w:val="2"/>
            <w:shd w:val="clear" w:color="auto" w:fill="auto"/>
            <w:vAlign w:val="center"/>
            <w:hideMark/>
          </w:tcPr>
          <w:p w14:paraId="230063E9" w14:textId="77777777" w:rsidR="00762438" w:rsidRPr="00D654C1" w:rsidRDefault="00762438" w:rsidP="00D75F7D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D654C1">
              <w:rPr>
                <w:rFonts w:ascii="Arial" w:eastAsia="Malgun Gothic" w:hAnsi="Arial"/>
                <w:sz w:val="16"/>
                <w:szCs w:val="16"/>
                <w:lang w:eastAsia="ko-KR"/>
              </w:rPr>
              <w:t xml:space="preserve">BS antenna height </w:t>
            </w:r>
            <w:r w:rsidR="008558EA">
              <w:rPr>
                <w:rFonts w:ascii="Arial" w:eastAsia="Malgun Gothic" w:hAnsi="Arial"/>
                <w:position w:val="-12"/>
                <w:sz w:val="16"/>
                <w:szCs w:val="16"/>
              </w:rPr>
              <w:pict w14:anchorId="4C690B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4" type="#_x0000_t75" style="width:17.3pt;height:17.3pt">
                  <v:imagedata r:id="rId8" o:title=""/>
                </v:shape>
              </w:pic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6105B6B0" w14:textId="77777777" w:rsidR="00762438" w:rsidRPr="00D654C1" w:rsidRDefault="00762438" w:rsidP="00653F6E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D654C1">
              <w:rPr>
                <w:rFonts w:ascii="Arial" w:eastAsia="Malgun Gothic" w:hAnsi="Arial"/>
                <w:sz w:val="16"/>
                <w:szCs w:val="16"/>
                <w:lang w:eastAsia="ko-KR"/>
              </w:rPr>
              <w:t>10m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333E5DFF" w14:textId="77777777" w:rsidR="00762438" w:rsidRPr="00D654C1" w:rsidRDefault="00762438" w:rsidP="00653F6E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D654C1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25m</w:t>
            </w:r>
          </w:p>
        </w:tc>
        <w:tc>
          <w:tcPr>
            <w:tcW w:w="2409" w:type="dxa"/>
            <w:vAlign w:val="center"/>
          </w:tcPr>
          <w:p w14:paraId="38F430BC" w14:textId="5FB7FED0" w:rsidR="00762438" w:rsidRPr="00D654C1" w:rsidRDefault="006344DB" w:rsidP="00653F6E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D654C1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35m</w:t>
            </w:r>
          </w:p>
        </w:tc>
      </w:tr>
      <w:tr w:rsidR="00762438" w:rsidRPr="00D75F7D" w14:paraId="3FF30D78" w14:textId="0AFE76AA" w:rsidTr="00D654C1">
        <w:trPr>
          <w:jc w:val="center"/>
        </w:trPr>
        <w:tc>
          <w:tcPr>
            <w:tcW w:w="2745" w:type="dxa"/>
            <w:gridSpan w:val="2"/>
            <w:shd w:val="clear" w:color="auto" w:fill="auto"/>
            <w:vAlign w:val="center"/>
          </w:tcPr>
          <w:p w14:paraId="39E2B80C" w14:textId="77777777" w:rsidR="00762438" w:rsidRPr="00D654C1" w:rsidRDefault="00762438" w:rsidP="00D75F7D">
            <w:pPr>
              <w:keepNext/>
              <w:keepLines/>
              <w:spacing w:after="0"/>
              <w:rPr>
                <w:rFonts w:ascii="Arial" w:eastAsia="Malgun Gothic" w:hAnsi="Arial"/>
                <w:sz w:val="16"/>
                <w:szCs w:val="16"/>
                <w:lang w:eastAsia="ko-KR"/>
              </w:rPr>
            </w:pPr>
            <w:r w:rsidRPr="00D654C1">
              <w:rPr>
                <w:rFonts w:ascii="Arial" w:eastAsia="Malgun Gothic" w:hAnsi="Arial"/>
                <w:sz w:val="16"/>
                <w:szCs w:val="16"/>
                <w:lang w:eastAsia="ko-KR"/>
              </w:rPr>
              <w:t>Carrier Frequency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9BB6B51" w14:textId="77777777" w:rsidR="00762438" w:rsidRPr="00D654C1" w:rsidRDefault="00762438" w:rsidP="00653F6E">
            <w:pPr>
              <w:keepNext/>
              <w:keepLines/>
              <w:spacing w:after="0"/>
              <w:rPr>
                <w:rFonts w:ascii="Arial" w:eastAsia="Malgun Gothic" w:hAnsi="Arial"/>
                <w:sz w:val="16"/>
                <w:szCs w:val="16"/>
                <w:lang w:eastAsia="ko-KR"/>
              </w:rPr>
            </w:pPr>
            <w:r w:rsidRPr="00D654C1">
              <w:rPr>
                <w:rFonts w:ascii="Arial" w:eastAsia="Malgun Gothic" w:hAnsi="Arial"/>
                <w:sz w:val="16"/>
                <w:szCs w:val="16"/>
                <w:lang w:eastAsia="ko-KR"/>
              </w:rPr>
              <w:t>2GHz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3610DCCA" w14:textId="77777777" w:rsidR="00762438" w:rsidRPr="00D654C1" w:rsidRDefault="00762438" w:rsidP="00653F6E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D654C1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2 GHz</w:t>
            </w:r>
          </w:p>
        </w:tc>
        <w:tc>
          <w:tcPr>
            <w:tcW w:w="2409" w:type="dxa"/>
            <w:vAlign w:val="center"/>
          </w:tcPr>
          <w:p w14:paraId="5F1B0D7B" w14:textId="21A6D799" w:rsidR="00762438" w:rsidRPr="00D654C1" w:rsidRDefault="006344DB" w:rsidP="00653F6E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D654C1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2GHz</w:t>
            </w:r>
          </w:p>
        </w:tc>
      </w:tr>
      <w:tr w:rsidR="00762438" w:rsidRPr="00D75F7D" w14:paraId="41BDA44E" w14:textId="2BE10A97" w:rsidTr="00D654C1">
        <w:trPr>
          <w:jc w:val="center"/>
        </w:trPr>
        <w:tc>
          <w:tcPr>
            <w:tcW w:w="2745" w:type="dxa"/>
            <w:gridSpan w:val="2"/>
            <w:shd w:val="clear" w:color="auto" w:fill="auto"/>
            <w:vAlign w:val="center"/>
          </w:tcPr>
          <w:p w14:paraId="6A58977F" w14:textId="77777777" w:rsidR="00762438" w:rsidRPr="00D654C1" w:rsidRDefault="00762438" w:rsidP="00717471">
            <w:pPr>
              <w:keepNext/>
              <w:keepLines/>
              <w:spacing w:after="0"/>
              <w:rPr>
                <w:rFonts w:ascii="Arial" w:eastAsia="Malgun Gothic" w:hAnsi="Arial"/>
                <w:sz w:val="16"/>
                <w:szCs w:val="16"/>
                <w:lang w:eastAsia="ko-KR"/>
              </w:rPr>
            </w:pPr>
            <w:r w:rsidRPr="00D654C1">
              <w:rPr>
                <w:rFonts w:ascii="Arial" w:eastAsia="Malgun Gothic" w:hAnsi="Arial"/>
                <w:sz w:val="16"/>
                <w:szCs w:val="16"/>
                <w:lang w:eastAsia="ko-KR"/>
              </w:rPr>
              <w:t xml:space="preserve">Total BS </w:t>
            </w:r>
            <w:proofErr w:type="spellStart"/>
            <w:r w:rsidRPr="00D654C1">
              <w:rPr>
                <w:rFonts w:ascii="Arial" w:eastAsia="Malgun Gothic" w:hAnsi="Arial"/>
                <w:sz w:val="16"/>
                <w:szCs w:val="16"/>
                <w:lang w:eastAsia="ko-KR"/>
              </w:rPr>
              <w:t>Tx</w:t>
            </w:r>
            <w:proofErr w:type="spellEnd"/>
            <w:r w:rsidRPr="00D654C1">
              <w:rPr>
                <w:rFonts w:ascii="Arial" w:eastAsia="Malgun Gothic" w:hAnsi="Arial"/>
                <w:sz w:val="16"/>
                <w:szCs w:val="16"/>
                <w:lang w:eastAsia="ko-KR"/>
              </w:rPr>
              <w:t xml:space="preserve"> power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63B8DA59" w14:textId="77777777" w:rsidR="00762438" w:rsidRPr="00D654C1" w:rsidRDefault="00762438" w:rsidP="00896FD7">
            <w:pPr>
              <w:pStyle w:val="TAL"/>
              <w:rPr>
                <w:rFonts w:ascii="Arial" w:hAnsi="Arial" w:cs="Arial"/>
                <w:sz w:val="16"/>
                <w:szCs w:val="16"/>
              </w:rPr>
            </w:pPr>
            <w:r w:rsidRPr="00D654C1">
              <w:rPr>
                <w:rFonts w:ascii="Arial" w:hAnsi="Arial" w:cs="Arial"/>
                <w:kern w:val="24"/>
                <w:sz w:val="16"/>
                <w:szCs w:val="16"/>
              </w:rPr>
              <w:t xml:space="preserve">41/44 </w:t>
            </w:r>
            <w:proofErr w:type="spellStart"/>
            <w:r w:rsidRPr="00D654C1">
              <w:rPr>
                <w:rFonts w:ascii="Arial" w:hAnsi="Arial" w:cs="Arial"/>
                <w:kern w:val="24"/>
                <w:sz w:val="16"/>
                <w:szCs w:val="16"/>
              </w:rPr>
              <w:t>dBm</w:t>
            </w:r>
            <w:proofErr w:type="spellEnd"/>
            <w:r w:rsidRPr="00D654C1">
              <w:rPr>
                <w:rFonts w:ascii="Arial" w:hAnsi="Arial" w:cs="Arial"/>
                <w:kern w:val="24"/>
                <w:sz w:val="16"/>
                <w:szCs w:val="16"/>
              </w:rPr>
              <w:t xml:space="preserve"> for 10/20MHz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459D61CC" w14:textId="77777777" w:rsidR="00762438" w:rsidRPr="00D654C1" w:rsidRDefault="00762438">
            <w:pPr>
              <w:pStyle w:val="TAL"/>
              <w:rPr>
                <w:rFonts w:ascii="Arial" w:hAnsi="Arial" w:cs="Arial"/>
                <w:sz w:val="16"/>
                <w:szCs w:val="16"/>
              </w:rPr>
            </w:pPr>
            <w:r w:rsidRPr="00D654C1">
              <w:rPr>
                <w:rFonts w:ascii="Arial" w:hAnsi="Arial" w:cs="Arial"/>
                <w:kern w:val="24"/>
                <w:sz w:val="16"/>
                <w:szCs w:val="16"/>
              </w:rPr>
              <w:t xml:space="preserve">46/49 </w:t>
            </w:r>
            <w:proofErr w:type="spellStart"/>
            <w:r w:rsidRPr="00D654C1">
              <w:rPr>
                <w:rFonts w:ascii="Arial" w:hAnsi="Arial" w:cs="Arial"/>
                <w:kern w:val="24"/>
                <w:sz w:val="16"/>
                <w:szCs w:val="16"/>
              </w:rPr>
              <w:t>dBm</w:t>
            </w:r>
            <w:proofErr w:type="spellEnd"/>
            <w:r w:rsidRPr="00D654C1">
              <w:rPr>
                <w:rFonts w:ascii="Arial" w:hAnsi="Arial" w:cs="Arial"/>
                <w:kern w:val="24"/>
                <w:sz w:val="16"/>
                <w:szCs w:val="16"/>
              </w:rPr>
              <w:t xml:space="preserve"> for 10/20MHz</w:t>
            </w:r>
          </w:p>
        </w:tc>
        <w:tc>
          <w:tcPr>
            <w:tcW w:w="2409" w:type="dxa"/>
          </w:tcPr>
          <w:p w14:paraId="736013B3" w14:textId="61CE7487" w:rsidR="00762438" w:rsidRPr="00D654C1" w:rsidRDefault="006344DB">
            <w:pPr>
              <w:pStyle w:val="TAL"/>
              <w:rPr>
                <w:rFonts w:ascii="Arial" w:hAnsi="Arial" w:cs="Arial"/>
                <w:kern w:val="24"/>
                <w:sz w:val="16"/>
                <w:szCs w:val="16"/>
              </w:rPr>
            </w:pPr>
            <w:r w:rsidRPr="00D654C1">
              <w:rPr>
                <w:rFonts w:ascii="Arial" w:hAnsi="Arial" w:cs="Arial"/>
                <w:kern w:val="24"/>
                <w:sz w:val="16"/>
                <w:szCs w:val="16"/>
              </w:rPr>
              <w:t xml:space="preserve">46/49 </w:t>
            </w:r>
            <w:proofErr w:type="spellStart"/>
            <w:r w:rsidRPr="00D654C1">
              <w:rPr>
                <w:rFonts w:ascii="Arial" w:hAnsi="Arial" w:cs="Arial"/>
                <w:kern w:val="24"/>
                <w:sz w:val="16"/>
                <w:szCs w:val="16"/>
              </w:rPr>
              <w:t>dBm</w:t>
            </w:r>
            <w:proofErr w:type="spellEnd"/>
            <w:r w:rsidRPr="00D654C1">
              <w:rPr>
                <w:rFonts w:ascii="Arial" w:hAnsi="Arial" w:cs="Arial"/>
                <w:kern w:val="24"/>
                <w:sz w:val="16"/>
                <w:szCs w:val="16"/>
              </w:rPr>
              <w:t xml:space="preserve"> for 10/20MHz</w:t>
            </w:r>
          </w:p>
        </w:tc>
      </w:tr>
      <w:tr w:rsidR="008C0293" w:rsidRPr="00D75F7D" w14:paraId="01699DC6" w14:textId="47E0B9DB" w:rsidTr="00D654C1">
        <w:trPr>
          <w:trHeight w:val="53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3550BF8" w14:textId="77777777" w:rsidR="008C0293" w:rsidRPr="00D654C1" w:rsidRDefault="008C0293" w:rsidP="00D75F7D">
            <w:pPr>
              <w:keepNext/>
              <w:keepLines/>
              <w:spacing w:after="0"/>
              <w:rPr>
                <w:rFonts w:ascii="Arial" w:eastAsia="Malgun Gothic" w:hAnsi="Arial"/>
                <w:sz w:val="16"/>
                <w:szCs w:val="16"/>
                <w:lang w:eastAsia="ko-KR"/>
              </w:rPr>
            </w:pPr>
            <w:r w:rsidRPr="00D654C1">
              <w:rPr>
                <w:rFonts w:ascii="Arial" w:eastAsia="Malgun Gothic" w:hAnsi="Arial"/>
                <w:sz w:val="16"/>
                <w:szCs w:val="16"/>
                <w:lang w:eastAsia="ko-KR"/>
              </w:rPr>
              <w:t>UT location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10B8F573" w14:textId="77777777" w:rsidR="008C0293" w:rsidRPr="00FE74DE" w:rsidRDefault="008C0293" w:rsidP="00D75F7D">
            <w:pPr>
              <w:keepNext/>
              <w:keepLines/>
              <w:spacing w:after="0"/>
              <w:rPr>
                <w:rFonts w:ascii="Arial" w:eastAsia="Malgun Gothic" w:hAnsi="Arial"/>
                <w:sz w:val="16"/>
                <w:szCs w:val="16"/>
                <w:lang w:eastAsia="ko-KR"/>
              </w:rPr>
            </w:pPr>
            <w:r w:rsidRPr="00FE74DE">
              <w:rPr>
                <w:rFonts w:ascii="Arial" w:eastAsia="Malgun Gothic" w:hAnsi="Arial"/>
                <w:sz w:val="16"/>
                <w:szCs w:val="16"/>
                <w:lang w:eastAsia="ko-KR"/>
              </w:rPr>
              <w:t>Outdoor/indoor/aerial</w:t>
            </w:r>
          </w:p>
        </w:tc>
        <w:tc>
          <w:tcPr>
            <w:tcW w:w="4196" w:type="dxa"/>
            <w:gridSpan w:val="2"/>
            <w:shd w:val="clear" w:color="auto" w:fill="auto"/>
            <w:vAlign w:val="center"/>
          </w:tcPr>
          <w:p w14:paraId="3ED80A3B" w14:textId="0ED7B27C" w:rsidR="008C0293" w:rsidRPr="00FE74DE" w:rsidRDefault="008C0293" w:rsidP="00896FD7">
            <w:pPr>
              <w:keepNext/>
              <w:keepLines/>
              <w:spacing w:after="0"/>
              <w:rPr>
                <w:rFonts w:ascii="Arial" w:eastAsia="Malgun Gothic" w:hAnsi="Arial"/>
                <w:sz w:val="16"/>
                <w:szCs w:val="16"/>
                <w:lang w:eastAsia="ko-KR"/>
              </w:rPr>
            </w:pPr>
            <w:r w:rsidRPr="00FE74DE">
              <w:rPr>
                <w:rFonts w:ascii="Arial" w:eastAsia="Malgun Gothic" w:hAnsi="Arial"/>
                <w:sz w:val="16"/>
                <w:szCs w:val="16"/>
                <w:lang w:eastAsia="ko-KR"/>
              </w:rPr>
              <w:t>Outdoor and indoor (</w:t>
            </w:r>
            <w:r w:rsidRPr="00FE74DE"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  <w:t>Same as UMI/ UMa in TR38.901, or 3D UMi/3D UMa in 36.873), and</w:t>
            </w:r>
          </w:p>
          <w:p w14:paraId="2E0EF0B9" w14:textId="77777777" w:rsidR="008C0293" w:rsidRPr="00FE74DE" w:rsidDel="006344DB" w:rsidRDefault="008C0293">
            <w:pPr>
              <w:keepNext/>
              <w:keepLines/>
              <w:spacing w:after="0"/>
              <w:rPr>
                <w:rFonts w:ascii="Arial" w:eastAsia="Malgun Gothic" w:hAnsi="Arial"/>
                <w:sz w:val="16"/>
                <w:szCs w:val="16"/>
                <w:lang w:eastAsia="ko-KR"/>
              </w:rPr>
            </w:pPr>
            <w:proofErr w:type="gramStart"/>
            <w:r w:rsidRPr="00FE74DE">
              <w:rPr>
                <w:rFonts w:ascii="Arial" w:eastAsia="Malgun Gothic" w:hAnsi="Arial"/>
                <w:sz w:val="16"/>
                <w:szCs w:val="16"/>
                <w:lang w:eastAsia="ko-KR"/>
              </w:rPr>
              <w:t>Aerial  (</w:t>
            </w:r>
            <w:proofErr w:type="gramEnd"/>
            <w:r w:rsidRPr="00FE74DE">
              <w:rPr>
                <w:rFonts w:ascii="Arial" w:eastAsia="Malgun Gothic" w:hAnsi="Arial"/>
                <w:sz w:val="16"/>
                <w:szCs w:val="16"/>
                <w:lang w:eastAsia="ko-KR"/>
              </w:rPr>
              <w:t>new UE type)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177D923" w14:textId="77777777" w:rsidR="008C0293" w:rsidRPr="00FE74DE" w:rsidRDefault="008C0293">
            <w:pPr>
              <w:keepNext/>
              <w:keepLines/>
              <w:spacing w:after="0"/>
              <w:rPr>
                <w:rFonts w:ascii="Arial" w:eastAsia="Malgun Gothic" w:hAnsi="Arial"/>
                <w:sz w:val="16"/>
                <w:szCs w:val="16"/>
                <w:lang w:eastAsia="ko-KR"/>
              </w:rPr>
            </w:pPr>
            <w:r w:rsidRPr="00FE74DE">
              <w:rPr>
                <w:rFonts w:ascii="Arial" w:eastAsia="Malgun Gothic" w:hAnsi="Arial"/>
                <w:sz w:val="16"/>
                <w:szCs w:val="16"/>
                <w:lang w:eastAsia="ko-KR"/>
              </w:rPr>
              <w:t>Outdoor and indoor (</w:t>
            </w:r>
            <w:r w:rsidRPr="00FE74DE"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  <w:t>Same as UMI/ UMa in TR38.901), and</w:t>
            </w:r>
          </w:p>
          <w:p w14:paraId="1346DBE8" w14:textId="2DD1E3BD" w:rsidR="008C0293" w:rsidRPr="00FE74DE" w:rsidRDefault="008C0293">
            <w:pPr>
              <w:keepNext/>
              <w:keepLines/>
              <w:spacing w:after="0"/>
              <w:rPr>
                <w:rFonts w:ascii="Arial" w:eastAsia="Malgun Gothic" w:hAnsi="Arial"/>
                <w:sz w:val="16"/>
                <w:szCs w:val="16"/>
                <w:lang w:eastAsia="ko-KR"/>
              </w:rPr>
            </w:pPr>
            <w:proofErr w:type="gramStart"/>
            <w:r w:rsidRPr="00FE74DE">
              <w:rPr>
                <w:rFonts w:ascii="Arial" w:eastAsia="Malgun Gothic" w:hAnsi="Arial"/>
                <w:sz w:val="16"/>
                <w:szCs w:val="16"/>
                <w:lang w:eastAsia="ko-KR"/>
              </w:rPr>
              <w:t>Aerial  (</w:t>
            </w:r>
            <w:proofErr w:type="gramEnd"/>
            <w:r w:rsidRPr="00FE74DE">
              <w:rPr>
                <w:rFonts w:ascii="Arial" w:eastAsia="Malgun Gothic" w:hAnsi="Arial"/>
                <w:sz w:val="16"/>
                <w:szCs w:val="16"/>
                <w:lang w:eastAsia="ko-KR"/>
              </w:rPr>
              <w:t>new UE type)</w:t>
            </w:r>
          </w:p>
        </w:tc>
      </w:tr>
      <w:tr w:rsidR="006344DB" w:rsidRPr="00D75F7D" w14:paraId="49BFBA23" w14:textId="206F027D" w:rsidTr="00C806DB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4BD66E66" w14:textId="77777777" w:rsidR="006344DB" w:rsidRPr="00D654C1" w:rsidRDefault="006344DB" w:rsidP="00D75F7D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908" w:type="dxa"/>
            <w:shd w:val="clear" w:color="auto" w:fill="auto"/>
            <w:vAlign w:val="center"/>
            <w:hideMark/>
          </w:tcPr>
          <w:p w14:paraId="7C56251B" w14:textId="7BD6B443" w:rsidR="006344DB" w:rsidRPr="00FE74DE" w:rsidRDefault="006344DB" w:rsidP="00D75F7D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FE74DE">
              <w:rPr>
                <w:rFonts w:ascii="Arial" w:eastAsia="Malgun Gothic" w:hAnsi="Arial"/>
                <w:sz w:val="16"/>
                <w:szCs w:val="16"/>
                <w:lang w:eastAsia="ko-KR"/>
              </w:rPr>
              <w:t>LOS/NLOS</w:t>
            </w:r>
            <w:r w:rsidR="002B43E7">
              <w:rPr>
                <w:rFonts w:ascii="Arial" w:eastAsia="Malgun Gothic" w:hAnsi="Arial"/>
                <w:sz w:val="16"/>
                <w:szCs w:val="16"/>
                <w:lang w:eastAsia="ko-KR"/>
              </w:rPr>
              <w:t xml:space="preserve"> (o</w:t>
            </w:r>
            <w:r w:rsidR="002B43E7" w:rsidRPr="00FE74DE">
              <w:rPr>
                <w:rFonts w:ascii="Arial" w:eastAsia="Malgun Gothic" w:hAnsi="Arial"/>
                <w:sz w:val="16"/>
                <w:szCs w:val="16"/>
                <w:lang w:eastAsia="ko-KR"/>
              </w:rPr>
              <w:t>utdoor/indoor</w:t>
            </w:r>
            <w:r w:rsidR="002B43E7">
              <w:rPr>
                <w:rFonts w:ascii="Arial" w:eastAsia="Malgun Gothic" w:hAnsi="Arial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6605" w:type="dxa"/>
            <w:gridSpan w:val="3"/>
            <w:shd w:val="clear" w:color="auto" w:fill="auto"/>
            <w:vAlign w:val="center"/>
            <w:hideMark/>
          </w:tcPr>
          <w:p w14:paraId="5DBF3985" w14:textId="510F0C87" w:rsidR="006344DB" w:rsidRPr="00FE74DE" w:rsidRDefault="006344DB" w:rsidP="00896FD7">
            <w:pPr>
              <w:keepNext/>
              <w:keepLines/>
              <w:spacing w:after="0"/>
              <w:rPr>
                <w:rFonts w:ascii="Arial" w:eastAsia="Meiryo" w:hAnsi="Arial" w:cs="Arial"/>
                <w:color w:val="000000" w:themeColor="text1"/>
                <w:sz w:val="16"/>
                <w:szCs w:val="16"/>
                <w:lang w:eastAsia="ko-KR"/>
              </w:rPr>
            </w:pPr>
            <w:r w:rsidRPr="00FE74DE">
              <w:rPr>
                <w:rFonts w:ascii="Arial" w:eastAsia="Malgun Gothic" w:hAnsi="Arial"/>
                <w:color w:val="000000" w:themeColor="text1"/>
                <w:sz w:val="16"/>
                <w:szCs w:val="16"/>
                <w:lang w:eastAsia="ko-KR"/>
              </w:rPr>
              <w:t>LOS and NLOS</w:t>
            </w:r>
          </w:p>
        </w:tc>
      </w:tr>
      <w:tr w:rsidR="002B43E7" w:rsidRPr="00D75F7D" w14:paraId="21C75CCD" w14:textId="77777777" w:rsidTr="00D654C1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1BD99165" w14:textId="77777777" w:rsidR="002B43E7" w:rsidRPr="00D654C1" w:rsidRDefault="002B43E7" w:rsidP="00D75F7D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04AB8977" w14:textId="40D1B9F9" w:rsidR="002B43E7" w:rsidRPr="00FE74DE" w:rsidRDefault="002B43E7" w:rsidP="00D75F7D">
            <w:pPr>
              <w:keepNext/>
              <w:keepLines/>
              <w:spacing w:after="0"/>
              <w:rPr>
                <w:rFonts w:ascii="Arial" w:eastAsia="Malgun Gothic" w:hAnsi="Arial"/>
                <w:sz w:val="16"/>
                <w:szCs w:val="16"/>
                <w:lang w:eastAsia="ko-KR"/>
              </w:rPr>
            </w:pPr>
            <w:r w:rsidRPr="00FE74DE">
              <w:rPr>
                <w:rFonts w:ascii="Arial" w:eastAsia="Malgun Gothic" w:hAnsi="Arial"/>
                <w:sz w:val="16"/>
                <w:szCs w:val="16"/>
                <w:lang w:eastAsia="ko-KR"/>
              </w:rPr>
              <w:t>LOS/NLOS</w:t>
            </w:r>
            <w:r w:rsidR="00896FD7">
              <w:rPr>
                <w:rFonts w:ascii="Arial" w:eastAsia="Malgun Gothic" w:hAnsi="Arial"/>
                <w:sz w:val="16"/>
                <w:szCs w:val="16"/>
                <w:lang w:eastAsia="ko-KR"/>
              </w:rPr>
              <w:t xml:space="preserve"> (a</w:t>
            </w:r>
            <w:r>
              <w:rPr>
                <w:rFonts w:ascii="Arial" w:eastAsia="Malgun Gothic" w:hAnsi="Arial"/>
                <w:sz w:val="16"/>
                <w:szCs w:val="16"/>
                <w:lang w:eastAsia="ko-KR"/>
              </w:rPr>
              <w:t>erial)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3C54F6E" w14:textId="06C70E5D" w:rsidR="002B43E7" w:rsidRPr="00FE74DE" w:rsidRDefault="002B43E7" w:rsidP="00896FD7">
            <w:pPr>
              <w:keepNext/>
              <w:keepLines/>
              <w:spacing w:after="0"/>
              <w:rPr>
                <w:rFonts w:ascii="Arial" w:eastAsia="Meiryo" w:hAnsi="Arial" w:cs="Arial"/>
                <w:color w:val="000000" w:themeColor="text1"/>
                <w:sz w:val="16"/>
                <w:szCs w:val="16"/>
                <w:lang w:val="nl-NL" w:eastAsia="ko-KR"/>
              </w:rPr>
            </w:pPr>
            <w:r>
              <w:rPr>
                <w:rFonts w:ascii="Arial" w:eastAsia="Meiryo" w:hAnsi="Arial" w:cs="Arial"/>
                <w:color w:val="000000" w:themeColor="text1"/>
                <w:sz w:val="16"/>
                <w:szCs w:val="16"/>
                <w:lang w:val="nl-NL" w:eastAsia="ko-KR"/>
              </w:rPr>
              <w:t>LOS and NLOS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03850775" w14:textId="645AB8D3" w:rsidR="002B43E7" w:rsidRPr="00FE74DE" w:rsidRDefault="002B43E7">
            <w:pPr>
              <w:keepNext/>
              <w:keepLines/>
              <w:spacing w:after="0"/>
              <w:rPr>
                <w:rFonts w:ascii="Arial" w:eastAsia="Meiryo" w:hAnsi="Arial" w:cs="Arial"/>
                <w:color w:val="000000" w:themeColor="text1"/>
                <w:sz w:val="16"/>
                <w:szCs w:val="16"/>
                <w:lang w:val="nl-NL" w:eastAsia="ko-KR"/>
              </w:rPr>
            </w:pPr>
            <w:r>
              <w:rPr>
                <w:rFonts w:ascii="Arial" w:eastAsia="Meiryo" w:hAnsi="Arial" w:cs="Arial"/>
                <w:color w:val="000000" w:themeColor="text1"/>
                <w:sz w:val="16"/>
                <w:szCs w:val="16"/>
                <w:lang w:val="nl-NL" w:eastAsia="ko-KR"/>
              </w:rPr>
              <w:t>LOS</w:t>
            </w:r>
          </w:p>
        </w:tc>
        <w:tc>
          <w:tcPr>
            <w:tcW w:w="2409" w:type="dxa"/>
          </w:tcPr>
          <w:p w14:paraId="217BB479" w14:textId="4A3535DD" w:rsidR="002B43E7" w:rsidRPr="00FE74DE" w:rsidRDefault="002B43E7">
            <w:pPr>
              <w:keepNext/>
              <w:keepLines/>
              <w:spacing w:after="0"/>
              <w:rPr>
                <w:rFonts w:ascii="Arial" w:eastAsia="Meiryo" w:hAnsi="Arial" w:cs="Arial"/>
                <w:color w:val="000000" w:themeColor="text1"/>
                <w:sz w:val="16"/>
                <w:szCs w:val="16"/>
                <w:lang w:val="nl-NL" w:eastAsia="ko-KR"/>
              </w:rPr>
            </w:pPr>
            <w:r>
              <w:rPr>
                <w:rFonts w:ascii="Arial" w:eastAsia="Meiryo" w:hAnsi="Arial" w:cs="Arial"/>
                <w:color w:val="000000" w:themeColor="text1"/>
                <w:sz w:val="16"/>
                <w:szCs w:val="16"/>
                <w:lang w:val="nl-NL" w:eastAsia="ko-KR"/>
              </w:rPr>
              <w:t>LOS</w:t>
            </w:r>
          </w:p>
        </w:tc>
      </w:tr>
      <w:tr w:rsidR="00762438" w:rsidRPr="00D75F7D" w14:paraId="7D7CCF08" w14:textId="0C0E816E" w:rsidTr="00D654C1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5B54A89B" w14:textId="77777777" w:rsidR="00762438" w:rsidRPr="00D654C1" w:rsidRDefault="00762438" w:rsidP="00D75F7D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908" w:type="dxa"/>
            <w:shd w:val="clear" w:color="auto" w:fill="auto"/>
            <w:vAlign w:val="center"/>
            <w:hideMark/>
          </w:tcPr>
          <w:p w14:paraId="59D51E9E" w14:textId="77777777" w:rsidR="00762438" w:rsidRPr="00FE74DE" w:rsidRDefault="00762438" w:rsidP="00D75F7D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FE74DE">
              <w:rPr>
                <w:rFonts w:ascii="Arial" w:eastAsia="Malgun Gothic" w:hAnsi="Arial"/>
                <w:sz w:val="16"/>
                <w:szCs w:val="16"/>
                <w:lang w:eastAsia="ko-KR"/>
              </w:rPr>
              <w:t xml:space="preserve">Height </w:t>
            </w:r>
            <w:r w:rsidR="008558EA">
              <w:rPr>
                <w:rFonts w:ascii="Arial" w:eastAsia="Malgun Gothic" w:hAnsi="Arial"/>
                <w:position w:val="-12"/>
                <w:sz w:val="16"/>
                <w:szCs w:val="16"/>
              </w:rPr>
              <w:pict w14:anchorId="74E16BBE">
                <v:shape id="_x0000_i1065" type="#_x0000_t75" style="width:18.7pt;height:17.3pt">
                  <v:imagedata r:id="rId9" o:title=""/>
                </v:shape>
              </w:pict>
            </w:r>
            <w:r w:rsidRPr="00FE74DE">
              <w:rPr>
                <w:rFonts w:ascii="Arial" w:eastAsia="Malgun Gothic" w:hAnsi="Arial"/>
                <w:sz w:val="16"/>
                <w:szCs w:val="16"/>
              </w:rPr>
              <w:t xml:space="preserve"> (outdoor/indoor)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60048B35" w14:textId="61AF8819" w:rsidR="00762438" w:rsidRPr="00FE74DE" w:rsidRDefault="00762438" w:rsidP="00896FD7">
            <w:pPr>
              <w:keepNext/>
              <w:keepLines/>
              <w:spacing w:after="0"/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</w:pPr>
            <w:r w:rsidRPr="00FE74DE">
              <w:rPr>
                <w:rFonts w:ascii="Arial" w:eastAsia="Meiryo" w:hAnsi="Arial" w:cs="Arial"/>
                <w:color w:val="000000" w:themeColor="text1"/>
                <w:sz w:val="16"/>
                <w:szCs w:val="16"/>
                <w:lang w:val="nl-NL" w:eastAsia="ko-KR"/>
              </w:rPr>
              <w:t xml:space="preserve">Same as </w:t>
            </w:r>
            <w:r w:rsidR="008C0293" w:rsidRPr="00FE74DE">
              <w:rPr>
                <w:rFonts w:ascii="Arial" w:eastAsia="Meiryo" w:hAnsi="Arial" w:cs="Arial"/>
                <w:color w:val="000000" w:themeColor="text1"/>
                <w:sz w:val="16"/>
                <w:szCs w:val="16"/>
                <w:lang w:val="nl-NL" w:eastAsia="ko-KR"/>
              </w:rPr>
              <w:t xml:space="preserve">3D UMi in TR </w:t>
            </w:r>
            <w:r w:rsidRPr="00FE74DE">
              <w:rPr>
                <w:rFonts w:ascii="Arial" w:eastAsia="Meiryo" w:hAnsi="Arial" w:cs="Arial"/>
                <w:color w:val="000000" w:themeColor="text1"/>
                <w:sz w:val="16"/>
                <w:szCs w:val="16"/>
                <w:lang w:val="nl-NL" w:eastAsia="ko-KR"/>
              </w:rPr>
              <w:t>36.873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295D5B1A" w14:textId="28F88FCC" w:rsidR="00762438" w:rsidRPr="00FE74DE" w:rsidRDefault="00762438">
            <w:pPr>
              <w:keepNext/>
              <w:keepLines/>
              <w:spacing w:after="0"/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</w:pPr>
            <w:r w:rsidRPr="00FE74DE">
              <w:rPr>
                <w:rFonts w:ascii="Arial" w:eastAsia="Meiryo" w:hAnsi="Arial" w:cs="Arial"/>
                <w:color w:val="000000" w:themeColor="text1"/>
                <w:sz w:val="16"/>
                <w:szCs w:val="16"/>
                <w:lang w:val="nl-NL" w:eastAsia="ko-KR"/>
              </w:rPr>
              <w:t xml:space="preserve">Same as </w:t>
            </w:r>
            <w:r w:rsidR="008C0293" w:rsidRPr="00FE74DE">
              <w:rPr>
                <w:rFonts w:ascii="Arial" w:eastAsia="Meiryo" w:hAnsi="Arial" w:cs="Arial"/>
                <w:color w:val="000000" w:themeColor="text1"/>
                <w:sz w:val="16"/>
                <w:szCs w:val="16"/>
                <w:lang w:val="nl-NL" w:eastAsia="ko-KR"/>
              </w:rPr>
              <w:t>3D U</w:t>
            </w:r>
            <w:r w:rsidR="00FC7BCC" w:rsidRPr="00FE74DE">
              <w:rPr>
                <w:rFonts w:ascii="Arial" w:eastAsia="Meiryo" w:hAnsi="Arial" w:cs="Arial"/>
                <w:color w:val="000000" w:themeColor="text1"/>
                <w:sz w:val="16"/>
                <w:szCs w:val="16"/>
                <w:lang w:val="nl-NL" w:eastAsia="ko-KR"/>
              </w:rPr>
              <w:t>M</w:t>
            </w:r>
            <w:r w:rsidR="008C0293" w:rsidRPr="00FE74DE">
              <w:rPr>
                <w:rFonts w:ascii="Arial" w:eastAsia="Meiryo" w:hAnsi="Arial" w:cs="Arial"/>
                <w:color w:val="000000" w:themeColor="text1"/>
                <w:sz w:val="16"/>
                <w:szCs w:val="16"/>
                <w:lang w:val="nl-NL" w:eastAsia="ko-KR"/>
              </w:rPr>
              <w:t>a in TR</w:t>
            </w:r>
            <w:r w:rsidRPr="00FE74DE">
              <w:rPr>
                <w:rFonts w:ascii="Arial" w:eastAsia="Meiryo" w:hAnsi="Arial" w:cs="Arial"/>
                <w:color w:val="000000" w:themeColor="text1"/>
                <w:sz w:val="16"/>
                <w:szCs w:val="16"/>
                <w:lang w:val="nl-NL" w:eastAsia="ko-KR"/>
              </w:rPr>
              <w:t>36.873</w:t>
            </w:r>
          </w:p>
        </w:tc>
        <w:tc>
          <w:tcPr>
            <w:tcW w:w="2409" w:type="dxa"/>
          </w:tcPr>
          <w:p w14:paraId="238811D5" w14:textId="279943E2" w:rsidR="00762438" w:rsidRPr="00FE74DE" w:rsidRDefault="002D39A2">
            <w:pPr>
              <w:keepNext/>
              <w:keepLines/>
              <w:spacing w:after="0"/>
              <w:rPr>
                <w:rFonts w:ascii="Arial" w:eastAsia="Meiryo" w:hAnsi="Arial" w:cs="Arial"/>
                <w:color w:val="000000" w:themeColor="text1"/>
                <w:sz w:val="16"/>
                <w:szCs w:val="16"/>
                <w:lang w:val="nl-NL" w:eastAsia="ko-KR"/>
              </w:rPr>
            </w:pPr>
            <w:r w:rsidRPr="00FE74DE">
              <w:rPr>
                <w:rFonts w:ascii="Arial" w:eastAsia="Meiryo" w:hAnsi="Arial" w:cs="Arial"/>
                <w:color w:val="000000" w:themeColor="text1"/>
                <w:sz w:val="16"/>
                <w:szCs w:val="16"/>
                <w:lang w:val="nl-NL" w:eastAsia="ko-KR"/>
              </w:rPr>
              <w:t>Same as R</w:t>
            </w:r>
            <w:r w:rsidR="00653F6E">
              <w:rPr>
                <w:rFonts w:ascii="Arial" w:eastAsia="Meiryo" w:hAnsi="Arial" w:cs="Arial"/>
                <w:color w:val="000000" w:themeColor="text1"/>
                <w:sz w:val="16"/>
                <w:szCs w:val="16"/>
                <w:lang w:val="nl-NL" w:eastAsia="ko-KR"/>
              </w:rPr>
              <w:t>M</w:t>
            </w:r>
            <w:r w:rsidRPr="00FE74DE">
              <w:rPr>
                <w:rFonts w:ascii="Arial" w:eastAsia="Meiryo" w:hAnsi="Arial" w:cs="Arial"/>
                <w:color w:val="000000" w:themeColor="text1"/>
                <w:sz w:val="16"/>
                <w:szCs w:val="16"/>
                <w:lang w:val="nl-NL" w:eastAsia="ko-KR"/>
              </w:rPr>
              <w:t>a in TR38.901</w:t>
            </w:r>
          </w:p>
        </w:tc>
      </w:tr>
      <w:tr w:rsidR="00762438" w:rsidRPr="00D75F7D" w14:paraId="440127A7" w14:textId="3620ED0C" w:rsidTr="00D654C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1F56E6" w14:textId="77777777" w:rsidR="00762438" w:rsidRPr="00D654C1" w:rsidRDefault="00762438" w:rsidP="00A31306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25558C19" w14:textId="77777777" w:rsidR="00762438" w:rsidRPr="00FE74DE" w:rsidRDefault="00762438" w:rsidP="00A31306">
            <w:pPr>
              <w:keepNext/>
              <w:keepLines/>
              <w:spacing w:after="0"/>
              <w:rPr>
                <w:rFonts w:ascii="Arial" w:eastAsia="Malgun Gothic" w:hAnsi="Arial"/>
                <w:sz w:val="16"/>
                <w:szCs w:val="16"/>
                <w:lang w:eastAsia="ko-KR"/>
              </w:rPr>
            </w:pPr>
            <w:r w:rsidRPr="00FE74DE">
              <w:rPr>
                <w:rFonts w:ascii="Arial" w:eastAsia="Malgun Gothic" w:hAnsi="Arial"/>
                <w:sz w:val="16"/>
                <w:szCs w:val="16"/>
                <w:lang w:eastAsia="ko-KR"/>
              </w:rPr>
              <w:t xml:space="preserve">Height </w:t>
            </w:r>
            <w:r w:rsidR="008558EA">
              <w:rPr>
                <w:rFonts w:ascii="Arial" w:eastAsia="Malgun Gothic" w:hAnsi="Arial"/>
                <w:position w:val="-12"/>
                <w:sz w:val="16"/>
                <w:szCs w:val="16"/>
              </w:rPr>
              <w:pict w14:anchorId="06EF3B88">
                <v:shape id="_x0000_i1066" type="#_x0000_t75" style="width:18.7pt;height:17.3pt">
                  <v:imagedata r:id="rId9" o:title=""/>
                </v:shape>
              </w:pict>
            </w:r>
            <w:r w:rsidRPr="00FE74DE">
              <w:rPr>
                <w:rFonts w:ascii="Arial" w:eastAsia="Malgun Gothic" w:hAnsi="Arial"/>
                <w:sz w:val="16"/>
                <w:szCs w:val="16"/>
              </w:rPr>
              <w:t xml:space="preserve"> (aerial)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5DEC6D0D" w14:textId="5EC80EDD" w:rsidR="00762438" w:rsidRPr="00FE74DE" w:rsidRDefault="00762438" w:rsidP="00896FD7">
            <w:pPr>
              <w:keepNext/>
              <w:keepLines/>
              <w:spacing w:after="0"/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</w:pPr>
            <w:r w:rsidRPr="00FE74DE"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  <w:t xml:space="preserve">uniform (30m, </w:t>
            </w:r>
            <w:r w:rsidR="006D1383"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  <w:t>150</w:t>
            </w:r>
            <w:r w:rsidRPr="00FE74DE"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  <w:t>m)</w:t>
            </w:r>
            <w:r w:rsidR="00896FD7"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  <w:t xml:space="preserve"> or  at </w:t>
            </w:r>
            <w:r w:rsidR="00653F6E"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  <w:t xml:space="preserve">a </w:t>
            </w:r>
            <w:r w:rsidR="00896FD7"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  <w:t>fixed</w:t>
            </w:r>
            <w:r w:rsidR="006D1383"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  <w:t xml:space="preserve"> height between 30m and 150</w:t>
            </w:r>
            <w:r w:rsidR="00896FD7"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  <w:t>m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522080FC" w14:textId="7DD52294" w:rsidR="00762438" w:rsidRPr="00FE74DE" w:rsidRDefault="00762438">
            <w:pPr>
              <w:keepNext/>
              <w:keepLines/>
              <w:spacing w:after="0"/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</w:pPr>
            <w:r w:rsidRPr="00FE74DE"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  <w:t xml:space="preserve">uniform (30m, </w:t>
            </w:r>
            <w:r w:rsidR="006D1383"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  <w:t>150</w:t>
            </w:r>
            <w:r w:rsidRPr="00FE74DE"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  <w:t>m)</w:t>
            </w:r>
            <w:r w:rsidR="00896FD7"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  <w:t xml:space="preserve"> or  at </w:t>
            </w:r>
            <w:r w:rsidR="00653F6E"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  <w:t xml:space="preserve">a </w:t>
            </w:r>
            <w:r w:rsidR="00896FD7"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  <w:t>fixed height</w:t>
            </w:r>
            <w:r w:rsidR="006D1383"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  <w:t xml:space="preserve"> between 30m and 150</w:t>
            </w:r>
            <w:r w:rsidR="00896FD7"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  <w:t>m</w:t>
            </w:r>
          </w:p>
        </w:tc>
        <w:tc>
          <w:tcPr>
            <w:tcW w:w="2409" w:type="dxa"/>
          </w:tcPr>
          <w:p w14:paraId="2832C8F1" w14:textId="09C9F5A5" w:rsidR="00762438" w:rsidRPr="00FE74DE" w:rsidRDefault="002D39A2">
            <w:pPr>
              <w:keepNext/>
              <w:keepLines/>
              <w:spacing w:after="0"/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</w:pPr>
            <w:r w:rsidRPr="00FE74DE"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  <w:t xml:space="preserve">uniform (30m, </w:t>
            </w:r>
            <w:r w:rsidR="006D1383"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  <w:t>150</w:t>
            </w:r>
            <w:r w:rsidRPr="00FE74DE"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  <w:t>m)</w:t>
            </w:r>
            <w:r w:rsidR="00896FD7"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  <w:t xml:space="preserve"> or  at </w:t>
            </w:r>
            <w:r w:rsidR="00653F6E"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  <w:t xml:space="preserve"> a </w:t>
            </w:r>
            <w:r w:rsidR="00896FD7"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  <w:t>fixed height</w:t>
            </w:r>
            <w:r w:rsidR="006D1383"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  <w:t xml:space="preserve"> between 30m and 150</w:t>
            </w:r>
            <w:r w:rsidR="00896FD7">
              <w:rPr>
                <w:rFonts w:ascii="Arial" w:eastAsia="Meiryo" w:hAnsi="Arial" w:cs="Arial"/>
                <w:sz w:val="16"/>
                <w:szCs w:val="16"/>
                <w:lang w:val="nl-NL" w:eastAsia="ko-KR"/>
              </w:rPr>
              <w:t>m</w:t>
            </w:r>
          </w:p>
        </w:tc>
      </w:tr>
      <w:tr w:rsidR="00762438" w:rsidRPr="00D75F7D" w14:paraId="29981277" w14:textId="3F538863" w:rsidTr="00D654C1">
        <w:trPr>
          <w:jc w:val="center"/>
        </w:trPr>
        <w:tc>
          <w:tcPr>
            <w:tcW w:w="2745" w:type="dxa"/>
            <w:gridSpan w:val="2"/>
            <w:shd w:val="clear" w:color="auto" w:fill="auto"/>
            <w:vAlign w:val="center"/>
          </w:tcPr>
          <w:p w14:paraId="7B5AFEEA" w14:textId="77777777" w:rsidR="00762438" w:rsidRPr="00FE74DE" w:rsidRDefault="00762438" w:rsidP="00D654C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6"/>
                <w:szCs w:val="16"/>
                <w:lang w:eastAsia="ko-KR"/>
              </w:rPr>
            </w:pPr>
            <w:r w:rsidRPr="00FE74DE">
              <w:rPr>
                <w:rFonts w:ascii="Arial" w:eastAsia="Malgun Gothic" w:hAnsi="Arial"/>
                <w:sz w:val="16"/>
                <w:szCs w:val="16"/>
                <w:lang w:eastAsia="ko-KR"/>
              </w:rPr>
              <w:t>Indoor UT ratio: indoor/(</w:t>
            </w:r>
            <w:proofErr w:type="spellStart"/>
            <w:r w:rsidRPr="00FE74DE">
              <w:rPr>
                <w:rFonts w:ascii="Arial" w:eastAsia="Malgun Gothic" w:hAnsi="Arial"/>
                <w:sz w:val="16"/>
                <w:szCs w:val="16"/>
                <w:lang w:eastAsia="ko-KR"/>
              </w:rPr>
              <w:t>indoor+outdoor</w:t>
            </w:r>
            <w:proofErr w:type="spellEnd"/>
            <w:r w:rsidRPr="00FE74DE">
              <w:rPr>
                <w:rFonts w:ascii="Arial" w:eastAsia="Malgun Gothic" w:hAnsi="Arial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4196" w:type="dxa"/>
            <w:gridSpan w:val="2"/>
            <w:shd w:val="clear" w:color="auto" w:fill="auto"/>
            <w:vAlign w:val="center"/>
          </w:tcPr>
          <w:p w14:paraId="6CF2619F" w14:textId="77777777" w:rsidR="00762438" w:rsidRPr="00FE74DE" w:rsidRDefault="00762438" w:rsidP="00653F6E">
            <w:pPr>
              <w:keepNext/>
              <w:keepLines/>
              <w:spacing w:after="0"/>
              <w:rPr>
                <w:rFonts w:ascii="Arial" w:eastAsia="Malgun Gothic" w:hAnsi="Arial"/>
                <w:sz w:val="16"/>
                <w:szCs w:val="16"/>
                <w:lang w:eastAsia="ko-KR"/>
              </w:rPr>
            </w:pPr>
            <w:r w:rsidRPr="00FE74DE">
              <w:rPr>
                <w:rFonts w:ascii="Arial" w:eastAsia="Malgun Gothic" w:hAnsi="Arial"/>
                <w:sz w:val="16"/>
                <w:szCs w:val="16"/>
                <w:lang w:eastAsia="ko-KR"/>
              </w:rPr>
              <w:t>80%</w:t>
            </w:r>
          </w:p>
        </w:tc>
        <w:tc>
          <w:tcPr>
            <w:tcW w:w="2409" w:type="dxa"/>
            <w:vAlign w:val="center"/>
          </w:tcPr>
          <w:p w14:paraId="02A418B5" w14:textId="3088B991" w:rsidR="00762438" w:rsidRPr="00FE74DE" w:rsidRDefault="002D39A2" w:rsidP="00653F6E">
            <w:pPr>
              <w:keepNext/>
              <w:keepLines/>
              <w:spacing w:after="0"/>
              <w:rPr>
                <w:rFonts w:ascii="Arial" w:eastAsia="Malgun Gothic" w:hAnsi="Arial"/>
                <w:sz w:val="16"/>
                <w:szCs w:val="16"/>
                <w:lang w:eastAsia="ko-KR"/>
              </w:rPr>
            </w:pPr>
            <w:r w:rsidRPr="00FE74DE">
              <w:rPr>
                <w:rFonts w:ascii="Arial" w:eastAsia="Malgun Gothic" w:hAnsi="Arial"/>
                <w:sz w:val="16"/>
                <w:szCs w:val="16"/>
                <w:lang w:eastAsia="ko-KR"/>
              </w:rPr>
              <w:t>50%</w:t>
            </w:r>
          </w:p>
        </w:tc>
      </w:tr>
      <w:tr w:rsidR="00762438" w:rsidRPr="00D75F7D" w14:paraId="0E8AACF0" w14:textId="6C5489F4" w:rsidTr="00D654C1">
        <w:trPr>
          <w:jc w:val="center"/>
        </w:trPr>
        <w:tc>
          <w:tcPr>
            <w:tcW w:w="2745" w:type="dxa"/>
            <w:gridSpan w:val="2"/>
            <w:shd w:val="clear" w:color="auto" w:fill="auto"/>
            <w:vAlign w:val="center"/>
          </w:tcPr>
          <w:p w14:paraId="4A0922E4" w14:textId="77777777" w:rsidR="00762438" w:rsidRPr="00FE74DE" w:rsidRDefault="00762438" w:rsidP="00A31306">
            <w:pPr>
              <w:keepNext/>
              <w:keepLines/>
              <w:spacing w:after="0"/>
              <w:rPr>
                <w:rFonts w:ascii="Arial" w:eastAsia="Malgun Gothic" w:hAnsi="Arial"/>
                <w:sz w:val="16"/>
                <w:szCs w:val="16"/>
                <w:lang w:eastAsia="ko-KR"/>
              </w:rPr>
            </w:pPr>
            <w:r w:rsidRPr="00FE74DE">
              <w:rPr>
                <w:rFonts w:ascii="Arial" w:eastAsia="Malgun Gothic" w:hAnsi="Arial"/>
                <w:sz w:val="16"/>
                <w:szCs w:val="16"/>
                <w:lang w:eastAsia="ko-KR"/>
              </w:rPr>
              <w:t>Aerial UT ratio: aerial/(</w:t>
            </w:r>
            <w:proofErr w:type="spellStart"/>
            <w:r w:rsidRPr="00FE74DE">
              <w:rPr>
                <w:rFonts w:ascii="Arial" w:eastAsia="Malgun Gothic" w:hAnsi="Arial"/>
                <w:sz w:val="16"/>
                <w:szCs w:val="16"/>
                <w:lang w:eastAsia="ko-KR"/>
              </w:rPr>
              <w:t>indoor+outdoor</w:t>
            </w:r>
            <w:proofErr w:type="spellEnd"/>
            <w:r w:rsidRPr="00FE74DE">
              <w:rPr>
                <w:rFonts w:ascii="Arial" w:eastAsia="Malgun Gothic" w:hAnsi="Arial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5B8C5F7D" w14:textId="77777777" w:rsidR="00762438" w:rsidRPr="00FE74DE" w:rsidRDefault="00762438" w:rsidP="00653F6E">
            <w:pPr>
              <w:keepNext/>
              <w:keepLines/>
              <w:spacing w:after="0"/>
              <w:rPr>
                <w:rFonts w:ascii="Arial" w:eastAsia="Malgun Gothic" w:hAnsi="Arial"/>
                <w:sz w:val="16"/>
                <w:szCs w:val="16"/>
                <w:lang w:eastAsia="ko-KR"/>
              </w:rPr>
            </w:pPr>
            <w:r w:rsidRPr="00FE74DE">
              <w:rPr>
                <w:rFonts w:ascii="Arial" w:eastAsia="Malgun Gothic" w:hAnsi="Arial"/>
                <w:sz w:val="16"/>
                <w:szCs w:val="16"/>
                <w:lang w:eastAsia="ko-KR"/>
              </w:rPr>
              <w:t>FFS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3338365F" w14:textId="77777777" w:rsidR="00762438" w:rsidRPr="00FE74DE" w:rsidRDefault="00762438" w:rsidP="00653F6E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FE74DE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FFS</w:t>
            </w:r>
          </w:p>
        </w:tc>
        <w:tc>
          <w:tcPr>
            <w:tcW w:w="2409" w:type="dxa"/>
            <w:vAlign w:val="center"/>
          </w:tcPr>
          <w:p w14:paraId="023D4A4F" w14:textId="3F830445" w:rsidR="00762438" w:rsidRPr="00FE74DE" w:rsidRDefault="002D39A2" w:rsidP="00653F6E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FE74DE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FFS</w:t>
            </w:r>
          </w:p>
        </w:tc>
      </w:tr>
      <w:tr w:rsidR="00762438" w:rsidRPr="00D75F7D" w14:paraId="13740D70" w14:textId="04587C10" w:rsidTr="00D654C1">
        <w:trPr>
          <w:jc w:val="center"/>
        </w:trPr>
        <w:tc>
          <w:tcPr>
            <w:tcW w:w="2745" w:type="dxa"/>
            <w:gridSpan w:val="2"/>
            <w:shd w:val="clear" w:color="auto" w:fill="auto"/>
            <w:vAlign w:val="center"/>
            <w:hideMark/>
          </w:tcPr>
          <w:p w14:paraId="79191F2B" w14:textId="77777777" w:rsidR="00762438" w:rsidRPr="00FE74DE" w:rsidRDefault="00762438" w:rsidP="00A31306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FE74DE">
              <w:rPr>
                <w:rFonts w:ascii="Arial" w:eastAsia="Malgun Gothic" w:hAnsi="Arial"/>
                <w:sz w:val="16"/>
                <w:szCs w:val="16"/>
                <w:lang w:eastAsia="ko-KR"/>
              </w:rPr>
              <w:t>UT mobility (horizontal plane only)</w:t>
            </w:r>
          </w:p>
        </w:tc>
        <w:tc>
          <w:tcPr>
            <w:tcW w:w="4196" w:type="dxa"/>
            <w:gridSpan w:val="2"/>
            <w:shd w:val="clear" w:color="auto" w:fill="auto"/>
            <w:vAlign w:val="center"/>
            <w:hideMark/>
          </w:tcPr>
          <w:p w14:paraId="7BFF7972" w14:textId="77777777" w:rsidR="00653F6E" w:rsidRDefault="00762438" w:rsidP="00896FD7">
            <w:pPr>
              <w:keepNext/>
              <w:keepLines/>
              <w:spacing w:after="0"/>
              <w:rPr>
                <w:rFonts w:ascii="Arial" w:eastAsia="Malgun Gothic" w:hAnsi="Arial"/>
                <w:sz w:val="16"/>
                <w:szCs w:val="16"/>
                <w:lang w:eastAsia="ko-KR"/>
              </w:rPr>
            </w:pPr>
            <w:r w:rsidRPr="00FE74DE">
              <w:rPr>
                <w:rFonts w:ascii="Arial" w:eastAsia="Malgun Gothic" w:hAnsi="Arial"/>
                <w:sz w:val="16"/>
                <w:szCs w:val="16"/>
                <w:lang w:eastAsia="ko-KR"/>
              </w:rPr>
              <w:t xml:space="preserve">Outdoor/indoor: 3km/h;  </w:t>
            </w:r>
          </w:p>
          <w:p w14:paraId="53CDA65D" w14:textId="26283FB0" w:rsidR="00762438" w:rsidRPr="00FE74DE" w:rsidRDefault="00653F6E" w:rsidP="00896FD7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/>
                <w:sz w:val="16"/>
                <w:szCs w:val="16"/>
                <w:lang w:eastAsia="ko-KR"/>
              </w:rPr>
              <w:t>A</w:t>
            </w:r>
            <w:r w:rsidR="00762438" w:rsidRPr="00FE74DE">
              <w:rPr>
                <w:rFonts w:ascii="Arial" w:eastAsia="Malgun Gothic" w:hAnsi="Arial"/>
                <w:sz w:val="16"/>
                <w:szCs w:val="16"/>
                <w:lang w:eastAsia="ko-KR"/>
              </w:rPr>
              <w:t xml:space="preserve">erial: </w:t>
            </w:r>
            <w:r w:rsidR="00E00F68">
              <w:rPr>
                <w:rFonts w:ascii="Arial" w:eastAsia="Malgun Gothic" w:hAnsi="Arial"/>
                <w:sz w:val="16"/>
                <w:szCs w:val="16"/>
                <w:lang w:eastAsia="ko-KR"/>
              </w:rPr>
              <w:t>30 to 60km/h</w:t>
            </w:r>
            <w:r>
              <w:rPr>
                <w:rFonts w:ascii="Arial" w:eastAsia="Malgun Gothic" w:hAnsi="Arial"/>
                <w:sz w:val="16"/>
                <w:szCs w:val="16"/>
                <w:lang w:eastAsia="ko-KR"/>
              </w:rPr>
              <w:t xml:space="preserve"> (FFS)</w:t>
            </w:r>
          </w:p>
        </w:tc>
        <w:tc>
          <w:tcPr>
            <w:tcW w:w="2409" w:type="dxa"/>
          </w:tcPr>
          <w:p w14:paraId="5140439D" w14:textId="7C1A9D6B" w:rsidR="00893424" w:rsidRPr="00FE74DE" w:rsidRDefault="00893424">
            <w:pPr>
              <w:keepNext/>
              <w:keepLines/>
              <w:spacing w:after="0"/>
              <w:rPr>
                <w:rFonts w:ascii="Arial" w:eastAsia="Malgun Gothic" w:hAnsi="Arial"/>
                <w:sz w:val="16"/>
                <w:szCs w:val="16"/>
                <w:lang w:eastAsia="ko-KR"/>
              </w:rPr>
            </w:pPr>
            <w:r w:rsidRPr="00FE74DE">
              <w:rPr>
                <w:rFonts w:ascii="Arial" w:eastAsia="Malgun Gothic" w:hAnsi="Arial"/>
                <w:sz w:val="16"/>
                <w:szCs w:val="16"/>
                <w:lang w:eastAsia="ko-KR"/>
              </w:rPr>
              <w:t>Indoor: 3km/h</w:t>
            </w:r>
          </w:p>
          <w:p w14:paraId="6D02302F" w14:textId="3365537A" w:rsidR="00762438" w:rsidRPr="00FE74DE" w:rsidRDefault="00893424">
            <w:pPr>
              <w:keepNext/>
              <w:keepLines/>
              <w:spacing w:after="0"/>
              <w:rPr>
                <w:rFonts w:ascii="Arial" w:eastAsia="Malgun Gothic" w:hAnsi="Arial"/>
                <w:sz w:val="16"/>
                <w:szCs w:val="16"/>
                <w:lang w:eastAsia="ko-KR"/>
              </w:rPr>
            </w:pPr>
            <w:r w:rsidRPr="00FE74DE">
              <w:rPr>
                <w:rFonts w:ascii="Arial" w:eastAsia="Malgun Gothic" w:hAnsi="Arial"/>
                <w:sz w:val="16"/>
                <w:szCs w:val="16"/>
                <w:lang w:eastAsia="ko-KR"/>
              </w:rPr>
              <w:t>Outdoor: 30 to 100km/h</w:t>
            </w:r>
          </w:p>
          <w:p w14:paraId="519C309B" w14:textId="499B8D4C" w:rsidR="00893424" w:rsidRPr="00FE74DE" w:rsidRDefault="00893424">
            <w:pPr>
              <w:keepNext/>
              <w:keepLines/>
              <w:spacing w:after="0"/>
              <w:rPr>
                <w:rFonts w:ascii="Arial" w:eastAsia="Malgun Gothic" w:hAnsi="Arial"/>
                <w:sz w:val="16"/>
                <w:szCs w:val="16"/>
                <w:lang w:eastAsia="ko-KR"/>
              </w:rPr>
            </w:pPr>
            <w:r w:rsidRPr="00FE74DE">
              <w:rPr>
                <w:rFonts w:ascii="Arial" w:eastAsia="Malgun Gothic" w:hAnsi="Arial"/>
                <w:sz w:val="16"/>
                <w:szCs w:val="16"/>
                <w:lang w:eastAsia="ko-KR"/>
              </w:rPr>
              <w:t xml:space="preserve">Aerial: 30 to </w:t>
            </w:r>
            <w:r w:rsidR="00E00F68">
              <w:rPr>
                <w:rFonts w:ascii="Arial" w:eastAsia="Malgun Gothic" w:hAnsi="Arial"/>
                <w:sz w:val="16"/>
                <w:szCs w:val="16"/>
                <w:lang w:eastAsia="ko-KR"/>
              </w:rPr>
              <w:t>240</w:t>
            </w:r>
            <w:r w:rsidRPr="00FE74DE">
              <w:rPr>
                <w:rFonts w:ascii="Arial" w:eastAsia="Malgun Gothic" w:hAnsi="Arial"/>
                <w:sz w:val="16"/>
                <w:szCs w:val="16"/>
                <w:lang w:eastAsia="ko-KR"/>
              </w:rPr>
              <w:t>km/h (FFS)</w:t>
            </w:r>
          </w:p>
        </w:tc>
      </w:tr>
      <w:tr w:rsidR="00762438" w:rsidRPr="00D75F7D" w14:paraId="762A8E23" w14:textId="70017D04" w:rsidTr="00D654C1">
        <w:trPr>
          <w:jc w:val="center"/>
        </w:trPr>
        <w:tc>
          <w:tcPr>
            <w:tcW w:w="2745" w:type="dxa"/>
            <w:gridSpan w:val="2"/>
            <w:shd w:val="clear" w:color="auto" w:fill="auto"/>
            <w:vAlign w:val="center"/>
            <w:hideMark/>
          </w:tcPr>
          <w:p w14:paraId="66343862" w14:textId="77777777" w:rsidR="00762438" w:rsidRPr="00D654C1" w:rsidRDefault="00762438" w:rsidP="00A31306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val="sv-SE" w:eastAsia="ko-KR"/>
              </w:rPr>
            </w:pPr>
            <w:r w:rsidRPr="00D654C1">
              <w:rPr>
                <w:rFonts w:ascii="Arial" w:eastAsia="Malgun Gothic" w:hAnsi="Arial"/>
                <w:sz w:val="16"/>
                <w:szCs w:val="16"/>
                <w:lang w:val="fr-FR" w:eastAsia="ko-KR"/>
              </w:rPr>
              <w:t>Min. BS – UT distance (2D)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7C63F85E" w14:textId="77777777" w:rsidR="00762438" w:rsidRPr="00D654C1" w:rsidRDefault="00762438" w:rsidP="00653F6E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D654C1">
              <w:rPr>
                <w:rFonts w:ascii="Arial" w:eastAsia="Malgun Gothic" w:hAnsi="Arial"/>
                <w:sz w:val="16"/>
                <w:szCs w:val="16"/>
                <w:lang w:eastAsia="ko-KR"/>
              </w:rPr>
              <w:t>10m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223C1627" w14:textId="77777777" w:rsidR="00762438" w:rsidRPr="00D654C1" w:rsidRDefault="00762438" w:rsidP="00653F6E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D654C1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35m</w:t>
            </w:r>
          </w:p>
        </w:tc>
        <w:tc>
          <w:tcPr>
            <w:tcW w:w="2409" w:type="dxa"/>
            <w:vAlign w:val="center"/>
          </w:tcPr>
          <w:p w14:paraId="042607C1" w14:textId="10D3EB08" w:rsidR="00762438" w:rsidRPr="00D654C1" w:rsidRDefault="00893424" w:rsidP="00653F6E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D654C1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35m</w:t>
            </w:r>
          </w:p>
        </w:tc>
      </w:tr>
      <w:tr w:rsidR="00893424" w:rsidRPr="00D75F7D" w14:paraId="1FCF5F54" w14:textId="42042FFC" w:rsidTr="00D654C1">
        <w:trPr>
          <w:jc w:val="center"/>
        </w:trPr>
        <w:tc>
          <w:tcPr>
            <w:tcW w:w="2745" w:type="dxa"/>
            <w:gridSpan w:val="2"/>
            <w:shd w:val="clear" w:color="auto" w:fill="auto"/>
            <w:vAlign w:val="center"/>
            <w:hideMark/>
          </w:tcPr>
          <w:p w14:paraId="599BC8DA" w14:textId="77777777" w:rsidR="00893424" w:rsidRPr="00D654C1" w:rsidRDefault="00893424" w:rsidP="00893424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D654C1">
              <w:rPr>
                <w:rFonts w:ascii="Arial" w:eastAsia="Malgun Gothic" w:hAnsi="Arial"/>
                <w:sz w:val="16"/>
                <w:szCs w:val="16"/>
                <w:lang w:eastAsia="ko-KR"/>
              </w:rPr>
              <w:t>UT distribution (horizontal)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8754204" w14:textId="77777777" w:rsidR="00893424" w:rsidRPr="00D654C1" w:rsidRDefault="00893424" w:rsidP="00653F6E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D654C1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Uniform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55725FBB" w14:textId="77777777" w:rsidR="00893424" w:rsidRPr="00D654C1" w:rsidRDefault="00893424" w:rsidP="00653F6E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D654C1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Uniform</w:t>
            </w:r>
          </w:p>
        </w:tc>
        <w:tc>
          <w:tcPr>
            <w:tcW w:w="2409" w:type="dxa"/>
            <w:vAlign w:val="center"/>
          </w:tcPr>
          <w:p w14:paraId="35B1AB38" w14:textId="4398D759" w:rsidR="00893424" w:rsidRPr="00D654C1" w:rsidRDefault="00893424" w:rsidP="00653F6E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D654C1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Uniform</w:t>
            </w:r>
          </w:p>
        </w:tc>
      </w:tr>
      <w:tr w:rsidR="00FC7BCC" w:rsidRPr="00D75F7D" w14:paraId="7B03FB05" w14:textId="77777777" w:rsidTr="00893424">
        <w:trPr>
          <w:jc w:val="center"/>
        </w:trPr>
        <w:tc>
          <w:tcPr>
            <w:tcW w:w="2745" w:type="dxa"/>
            <w:gridSpan w:val="2"/>
            <w:shd w:val="clear" w:color="auto" w:fill="auto"/>
            <w:vAlign w:val="center"/>
          </w:tcPr>
          <w:p w14:paraId="41F511E9" w14:textId="0EF0A061" w:rsidR="00FC7BCC" w:rsidRPr="008C0293" w:rsidRDefault="00FC7BCC" w:rsidP="00893424">
            <w:pPr>
              <w:keepNext/>
              <w:keepLines/>
              <w:spacing w:after="0"/>
              <w:rPr>
                <w:rFonts w:ascii="Arial" w:eastAsia="Malgun Gothic" w:hAnsi="Arial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/>
                <w:sz w:val="16"/>
                <w:szCs w:val="16"/>
                <w:lang w:eastAsia="ko-KR"/>
              </w:rPr>
              <w:t>Channel models for indoor and outdoor UT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71BCE2B8" w14:textId="6F88861B" w:rsidR="00FC7BCC" w:rsidRPr="008C0293" w:rsidRDefault="00FC7BCC" w:rsidP="00653F6E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proofErr w:type="gramStart"/>
            <w:r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According to</w:t>
            </w:r>
            <w:proofErr w:type="gramEnd"/>
            <w:r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 xml:space="preserve"> TR36.</w:t>
            </w:r>
            <w:r w:rsidR="00A20A52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 xml:space="preserve">873 </w:t>
            </w:r>
            <w:r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or TR 38.901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7652AD31" w14:textId="638DB06B" w:rsidR="00FC7BCC" w:rsidRPr="008C0293" w:rsidRDefault="00FC7BCC" w:rsidP="00653F6E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proofErr w:type="gramStart"/>
            <w:r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According to</w:t>
            </w:r>
            <w:proofErr w:type="gramEnd"/>
            <w:r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 xml:space="preserve"> TR36.</w:t>
            </w:r>
            <w:r w:rsidR="00A20A52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 xml:space="preserve">873 </w:t>
            </w:r>
            <w:r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or TR 38.901</w:t>
            </w:r>
          </w:p>
        </w:tc>
        <w:tc>
          <w:tcPr>
            <w:tcW w:w="2409" w:type="dxa"/>
            <w:vAlign w:val="center"/>
          </w:tcPr>
          <w:p w14:paraId="5CCB36D9" w14:textId="08F26708" w:rsidR="00FC7BCC" w:rsidRPr="008C0293" w:rsidRDefault="00FC7BCC" w:rsidP="00653F6E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proofErr w:type="gramStart"/>
            <w:r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According to</w:t>
            </w:r>
            <w:proofErr w:type="gramEnd"/>
            <w:r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 xml:space="preserve"> TR 38.901</w:t>
            </w:r>
          </w:p>
        </w:tc>
      </w:tr>
      <w:tr w:rsidR="00FC7BCC" w:rsidRPr="00D75F7D" w14:paraId="47D712C0" w14:textId="77777777" w:rsidTr="00893424">
        <w:trPr>
          <w:jc w:val="center"/>
        </w:trPr>
        <w:tc>
          <w:tcPr>
            <w:tcW w:w="2745" w:type="dxa"/>
            <w:gridSpan w:val="2"/>
            <w:shd w:val="clear" w:color="auto" w:fill="auto"/>
            <w:vAlign w:val="center"/>
          </w:tcPr>
          <w:p w14:paraId="579E8D27" w14:textId="144631F6" w:rsidR="00FC7BCC" w:rsidRDefault="00FC7BCC" w:rsidP="00893424">
            <w:pPr>
              <w:keepNext/>
              <w:keepLines/>
              <w:spacing w:after="0"/>
              <w:rPr>
                <w:rFonts w:ascii="Arial" w:eastAsia="Malgun Gothic" w:hAnsi="Arial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/>
                <w:sz w:val="16"/>
                <w:szCs w:val="16"/>
                <w:lang w:eastAsia="ko-KR"/>
              </w:rPr>
              <w:t>Channel models for aerial UT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7899F6EB" w14:textId="4DB5E764" w:rsidR="00FC7BCC" w:rsidRDefault="00E00F68" w:rsidP="00653F6E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As defined in the sections below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45A288D6" w14:textId="567ABE18" w:rsidR="00FC7BCC" w:rsidRDefault="00E00F68" w:rsidP="00653F6E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As defined in the sections below</w:t>
            </w:r>
          </w:p>
        </w:tc>
        <w:tc>
          <w:tcPr>
            <w:tcW w:w="2409" w:type="dxa"/>
            <w:vAlign w:val="center"/>
          </w:tcPr>
          <w:p w14:paraId="07685023" w14:textId="3DDB8599" w:rsidR="00FC7BCC" w:rsidRDefault="00E00F68" w:rsidP="00653F6E">
            <w:pPr>
              <w:keepNext/>
              <w:keepLines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As defined in the sections below</w:t>
            </w:r>
          </w:p>
        </w:tc>
      </w:tr>
    </w:tbl>
    <w:p w14:paraId="15DAAD57" w14:textId="003B22E1" w:rsidR="00192686" w:rsidRDefault="00192686" w:rsidP="00192686"/>
    <w:p w14:paraId="3DDF0DB0" w14:textId="1729B4BC" w:rsidR="00192686" w:rsidRDefault="00192686" w:rsidP="00A24300">
      <w:pPr>
        <w:jc w:val="both"/>
      </w:pPr>
      <w:r>
        <w:t xml:space="preserve">In addition </w:t>
      </w:r>
      <w:proofErr w:type="gramStart"/>
      <w:r>
        <w:t>to</w:t>
      </w:r>
      <w:proofErr w:type="gramEnd"/>
      <w:r>
        <w:t xml:space="preserve"> outdoor and indoor UEs, a new UE type is added for aerial vehicles. The height of “aerial” UE may be from building top to </w:t>
      </w:r>
      <w:r w:rsidR="006D1383">
        <w:t>150</w:t>
      </w:r>
      <w:r>
        <w:t>m</w:t>
      </w:r>
      <w:r w:rsidR="00D67C94">
        <w:t xml:space="preserve"> as discussed </w:t>
      </w:r>
      <w:r w:rsidR="007A0DEE">
        <w:t xml:space="preserve">in </w:t>
      </w:r>
      <w:r w:rsidR="00D67C94">
        <w:t xml:space="preserve">a </w:t>
      </w:r>
      <w:r w:rsidR="007A0DEE">
        <w:t>companion paper</w:t>
      </w:r>
      <w:r w:rsidR="006D1383">
        <w:t xml:space="preserve"> </w:t>
      </w:r>
      <w:r w:rsidR="006D1383">
        <w:fldChar w:fldCharType="begin"/>
      </w:r>
      <w:r w:rsidR="006D1383">
        <w:instrText xml:space="preserve"> REF _Ref478055746 \r \h </w:instrText>
      </w:r>
      <w:r w:rsidR="00A24300">
        <w:instrText xml:space="preserve"> \* MERGEFORMAT </w:instrText>
      </w:r>
      <w:r w:rsidR="006D1383">
        <w:fldChar w:fldCharType="separate"/>
      </w:r>
      <w:r w:rsidR="00A20A52">
        <w:t>[5]</w:t>
      </w:r>
      <w:r w:rsidR="006D1383">
        <w:fldChar w:fldCharType="end"/>
      </w:r>
      <w:r w:rsidR="006D1383">
        <w:t xml:space="preserve"> </w:t>
      </w:r>
      <w:r>
        <w:t>. Height below building</w:t>
      </w:r>
      <w:r w:rsidR="00653F6E">
        <w:t>s</w:t>
      </w:r>
      <w:r>
        <w:t xml:space="preserve"> may also be considered, but it may not be a typical scenario</w:t>
      </w:r>
      <w:r w:rsidR="009328F1">
        <w:t xml:space="preserve"> and in this scenario aerial UEs behave like terrestrial UEs</w:t>
      </w:r>
      <w:r>
        <w:t xml:space="preserve">. Therefore, the most interesting height range for aerial vehicles seems to be from 30 to </w:t>
      </w:r>
      <w:r w:rsidR="006D1383">
        <w:t>150m</w:t>
      </w:r>
      <w:r>
        <w:t>.   The ratio of “aerial”</w:t>
      </w:r>
      <w:r w:rsidR="009328F1">
        <w:t xml:space="preserve"> UEs may be controlled separate</w:t>
      </w:r>
      <w:r>
        <w:t>ly from outdoor/indoor UE ratios, so that the number of aerial UEs can be varied independently from the legacy indoor and outdoor UEs.</w:t>
      </w:r>
    </w:p>
    <w:p w14:paraId="024C97E7" w14:textId="36073F5A" w:rsidR="00A833EC" w:rsidRPr="00A833EC" w:rsidRDefault="00A833EC" w:rsidP="00A24300">
      <w:pPr>
        <w:pStyle w:val="Proposal"/>
        <w:jc w:val="both"/>
      </w:pPr>
      <w:bookmarkStart w:id="9" w:name="_Toc478106204"/>
      <w:bookmarkStart w:id="10" w:name="_Toc478106442"/>
      <w:bookmarkStart w:id="11" w:name="_Toc478106471"/>
      <w:bookmarkStart w:id="12" w:name="_Toc478106508"/>
      <w:bookmarkStart w:id="13" w:name="_Toc478107096"/>
      <w:bookmarkStart w:id="14" w:name="_Toc478107136"/>
      <w:bookmarkStart w:id="15" w:name="_Toc478130649"/>
      <w:bookmarkStart w:id="16" w:name="_Toc478131005"/>
      <w:bookmarkStart w:id="17" w:name="_Toc478131497"/>
      <w:r>
        <w:t xml:space="preserve">Consider to use the three scenarios defined in </w:t>
      </w:r>
      <w:r>
        <w:fldChar w:fldCharType="begin"/>
      </w:r>
      <w:r>
        <w:instrText xml:space="preserve"> REF _Ref476861092 \h </w:instrText>
      </w:r>
      <w:r w:rsidR="00A24300">
        <w:instrText xml:space="preserve"> \* MERGEFORMAT </w:instrText>
      </w:r>
      <w:r>
        <w:fldChar w:fldCharType="separate"/>
      </w:r>
      <w:r w:rsidRPr="00192686">
        <w:t xml:space="preserve">Table </w:t>
      </w:r>
      <w:r>
        <w:rPr>
          <w:noProof/>
        </w:rPr>
        <w:t>1</w:t>
      </w:r>
      <w:r>
        <w:fldChar w:fldCharType="end"/>
      </w:r>
      <w:r>
        <w:t xml:space="preserve"> for aerial study.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911D814" w14:textId="43AE696E" w:rsidR="00192686" w:rsidRDefault="00192686" w:rsidP="00A24300">
      <w:pPr>
        <w:spacing w:after="0"/>
        <w:jc w:val="both"/>
        <w:rPr>
          <w:rFonts w:ascii="Arial" w:hAnsi="Arial" w:cs="Arial"/>
          <w:sz w:val="24"/>
          <w:szCs w:val="28"/>
        </w:rPr>
      </w:pPr>
    </w:p>
    <w:p w14:paraId="13E07038" w14:textId="0A1C41B8" w:rsidR="00D75F7D" w:rsidRDefault="004B7082" w:rsidP="00A24300">
      <w:pPr>
        <w:pStyle w:val="Heading3"/>
        <w:jc w:val="both"/>
      </w:pPr>
      <w:r>
        <w:t>Antenna Models</w:t>
      </w:r>
    </w:p>
    <w:p w14:paraId="715E3280" w14:textId="4F163C3B" w:rsidR="006B15ED" w:rsidRPr="00C22FB5" w:rsidRDefault="00ED73FE" w:rsidP="00A24300">
      <w:pPr>
        <w:jc w:val="both"/>
      </w:pPr>
      <w:r>
        <w:t xml:space="preserve">The same 2D antenna array structure defined in TR36.873 </w:t>
      </w:r>
      <w:r w:rsidR="00A20A52">
        <w:t>or TR 38.901</w:t>
      </w:r>
      <w:r w:rsidR="00C34705">
        <w:t xml:space="preserve"> </w:t>
      </w:r>
      <w:r>
        <w:t xml:space="preserve">can be reused here for aerial vehicles. </w:t>
      </w:r>
      <w:r w:rsidR="005E2F98">
        <w:t xml:space="preserve">The parameters are summarized in </w:t>
      </w:r>
      <w:r w:rsidR="005E2F98">
        <w:fldChar w:fldCharType="begin"/>
      </w:r>
      <w:r w:rsidR="005E2F98">
        <w:instrText xml:space="preserve"> REF _Ref476862534 \h </w:instrText>
      </w:r>
      <w:r w:rsidR="00A24300">
        <w:instrText xml:space="preserve"> \* MERGEFORMAT </w:instrText>
      </w:r>
      <w:r w:rsidR="005E2F98">
        <w:fldChar w:fldCharType="separate"/>
      </w:r>
      <w:r w:rsidR="00A20A52">
        <w:t xml:space="preserve">Table </w:t>
      </w:r>
      <w:r w:rsidR="00A20A52">
        <w:rPr>
          <w:noProof/>
        </w:rPr>
        <w:t>2</w:t>
      </w:r>
      <w:r w:rsidR="005E2F98">
        <w:fldChar w:fldCharType="end"/>
      </w:r>
      <w:r w:rsidR="005E2F98">
        <w:t>.</w:t>
      </w:r>
    </w:p>
    <w:p w14:paraId="1C6BB514" w14:textId="77777777" w:rsidR="00A24300" w:rsidRDefault="00A24300">
      <w:pPr>
        <w:spacing w:after="0" w:line="240" w:lineRule="auto"/>
        <w:rPr>
          <w:b/>
          <w:bCs/>
        </w:rPr>
      </w:pPr>
      <w:bookmarkStart w:id="18" w:name="_Ref476862534"/>
      <w:r>
        <w:br w:type="page"/>
      </w:r>
    </w:p>
    <w:p w14:paraId="45C456AE" w14:textId="418813C8" w:rsidR="00ED73FE" w:rsidRPr="00ED73FE" w:rsidRDefault="00ED73FE" w:rsidP="00ED73FE">
      <w:pPr>
        <w:pStyle w:val="Caption"/>
        <w:rPr>
          <w:rFonts w:ascii="Arial" w:eastAsia="SimSun" w:hAnsi="Arial"/>
        </w:rPr>
      </w:pPr>
      <w:r>
        <w:lastRenderedPageBreak/>
        <w:t xml:space="preserve">Table </w:t>
      </w:r>
      <w:fldSimple w:instr=" SEQ Table \* ARABIC ">
        <w:r w:rsidR="00A20A52">
          <w:rPr>
            <w:noProof/>
          </w:rPr>
          <w:t>2</w:t>
        </w:r>
      </w:fldSimple>
      <w:bookmarkEnd w:id="18"/>
      <w:r w:rsidRPr="00ED73FE">
        <w:rPr>
          <w:rFonts w:ascii="Arial" w:eastAsia="SimSun" w:hAnsi="Arial"/>
        </w:rPr>
        <w:t>: Antenna modelling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1287"/>
        <w:gridCol w:w="5072"/>
      </w:tblGrid>
      <w:tr w:rsidR="00ED73FE" w:rsidRPr="00ED73FE" w14:paraId="32DA6EB0" w14:textId="77777777" w:rsidTr="008416F1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183E268F" w14:textId="77777777" w:rsidR="00ED73FE" w:rsidRPr="00ED73FE" w:rsidRDefault="00ED73FE" w:rsidP="00ED73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73FE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359EB28" w14:textId="77777777" w:rsidR="00ED73FE" w:rsidRPr="00ED73FE" w:rsidRDefault="00ED73FE" w:rsidP="00ED73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73FE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B9F21A4" w14:textId="77777777" w:rsidR="00ED73FE" w:rsidRPr="00ED73FE" w:rsidRDefault="00ED73FE" w:rsidP="00ED73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73FE">
              <w:rPr>
                <w:rFonts w:ascii="Arial" w:eastAsia="SimSun" w:hAnsi="Arial"/>
                <w:b/>
                <w:sz w:val="18"/>
              </w:rPr>
              <w:t>Values</w:t>
            </w:r>
          </w:p>
        </w:tc>
      </w:tr>
      <w:tr w:rsidR="00ED73FE" w:rsidRPr="00ED73FE" w14:paraId="0A263C97" w14:textId="77777777" w:rsidTr="00A66AC4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00D5352D" w14:textId="77777777" w:rsidR="00ED73FE" w:rsidRPr="00ED73FE" w:rsidRDefault="00ED73FE" w:rsidP="00ED73FE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ED73FE">
              <w:rPr>
                <w:rFonts w:ascii="Arial" w:eastAsia="SimSun" w:hAnsi="Arial"/>
                <w:b/>
                <w:sz w:val="18"/>
                <w:lang w:eastAsia="ko-KR"/>
              </w:rPr>
              <w:t>Number of horizontal antenna elements</w:t>
            </w:r>
          </w:p>
        </w:tc>
        <w:tc>
          <w:tcPr>
            <w:tcW w:w="0" w:type="auto"/>
            <w:vAlign w:val="center"/>
          </w:tcPr>
          <w:p w14:paraId="0E65ADA8" w14:textId="77777777" w:rsidR="00ED73FE" w:rsidRPr="00ED73FE" w:rsidRDefault="00ED73FE" w:rsidP="00ED73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73FE">
              <w:rPr>
                <w:rFonts w:ascii="Arial" w:eastAsia="SimSun" w:hAnsi="Arial"/>
                <w:sz w:val="18"/>
              </w:rPr>
              <w:t>cross-pol</w:t>
            </w:r>
          </w:p>
        </w:tc>
        <w:tc>
          <w:tcPr>
            <w:tcW w:w="0" w:type="auto"/>
            <w:vAlign w:val="center"/>
          </w:tcPr>
          <w:p w14:paraId="6DC3C33F" w14:textId="77777777" w:rsidR="00ED73FE" w:rsidRPr="00ED73FE" w:rsidRDefault="00ED73FE" w:rsidP="00ED73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73FE">
              <w:rPr>
                <w:rFonts w:ascii="Arial" w:eastAsia="SimSun" w:hAnsi="Arial"/>
                <w:sz w:val="18"/>
              </w:rPr>
              <w:t>2, 4, 8</w:t>
            </w:r>
          </w:p>
        </w:tc>
      </w:tr>
      <w:tr w:rsidR="00ED73FE" w:rsidRPr="00ED73FE" w14:paraId="4F312F2D" w14:textId="77777777" w:rsidTr="00A66AC4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77EF2FEA" w14:textId="77777777" w:rsidR="00ED73FE" w:rsidRPr="00ED73FE" w:rsidRDefault="00ED73FE" w:rsidP="00ED73FE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Align w:val="center"/>
          </w:tcPr>
          <w:p w14:paraId="2E0E13A7" w14:textId="77777777" w:rsidR="00ED73FE" w:rsidRPr="00ED73FE" w:rsidRDefault="00ED73FE" w:rsidP="00ED73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73FE">
              <w:rPr>
                <w:rFonts w:ascii="Arial" w:eastAsia="SimSun" w:hAnsi="Arial"/>
                <w:sz w:val="18"/>
              </w:rPr>
              <w:t>co-pol</w:t>
            </w:r>
          </w:p>
        </w:tc>
        <w:tc>
          <w:tcPr>
            <w:tcW w:w="0" w:type="auto"/>
            <w:vAlign w:val="center"/>
          </w:tcPr>
          <w:p w14:paraId="6D14BA04" w14:textId="15F845C9" w:rsidR="00ED73FE" w:rsidRPr="00ED73FE" w:rsidRDefault="00ED73FE" w:rsidP="00ED73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73FE">
              <w:rPr>
                <w:rFonts w:ascii="Arial" w:eastAsia="SimSun" w:hAnsi="Arial"/>
                <w:sz w:val="18"/>
              </w:rPr>
              <w:t>1, 2, 4, 8</w:t>
            </w:r>
            <w:r w:rsidR="00893424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ED73FE" w:rsidRPr="00ED73FE" w14:paraId="5729B59A" w14:textId="77777777" w:rsidTr="00A66AC4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CEBB7C7" w14:textId="77777777" w:rsidR="00ED73FE" w:rsidRPr="00ED73FE" w:rsidRDefault="00ED73FE" w:rsidP="00ED73FE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ED73FE">
              <w:rPr>
                <w:rFonts w:ascii="Arial" w:eastAsia="SimSun" w:hAnsi="Arial"/>
                <w:b/>
                <w:sz w:val="18"/>
              </w:rPr>
              <w:t>Polarization slant angle</w:t>
            </w:r>
          </w:p>
        </w:tc>
        <w:tc>
          <w:tcPr>
            <w:tcW w:w="0" w:type="auto"/>
            <w:vAlign w:val="center"/>
          </w:tcPr>
          <w:p w14:paraId="69F60C61" w14:textId="77777777" w:rsidR="00ED73FE" w:rsidRPr="00ED73FE" w:rsidRDefault="00ED73FE" w:rsidP="00ED73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73FE">
              <w:rPr>
                <w:rFonts w:ascii="Arial" w:eastAsia="SimSun" w:hAnsi="Arial"/>
                <w:sz w:val="18"/>
              </w:rPr>
              <w:t>cross-pol</w:t>
            </w:r>
          </w:p>
        </w:tc>
        <w:tc>
          <w:tcPr>
            <w:tcW w:w="0" w:type="auto"/>
            <w:vAlign w:val="center"/>
          </w:tcPr>
          <w:p w14:paraId="1F45E332" w14:textId="77777777" w:rsidR="00ED73FE" w:rsidRPr="00ED73FE" w:rsidRDefault="00ED73FE" w:rsidP="00ED73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73FE">
              <w:rPr>
                <w:rFonts w:ascii="Arial" w:eastAsia="SimSun" w:hAnsi="Arial"/>
                <w:sz w:val="18"/>
              </w:rPr>
              <w:t>+/- 45</w:t>
            </w:r>
            <w:r w:rsidRPr="00ED73FE">
              <w:rPr>
                <w:rFonts w:ascii="Arial" w:eastAsia="SimSun" w:hAnsi="Arial"/>
                <w:sz w:val="18"/>
                <w:vertAlign w:val="superscript"/>
              </w:rPr>
              <w:t>0</w:t>
            </w:r>
          </w:p>
        </w:tc>
      </w:tr>
      <w:tr w:rsidR="00ED73FE" w:rsidRPr="00ED73FE" w14:paraId="4D68432A" w14:textId="77777777" w:rsidTr="00A66AC4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7628B6E0" w14:textId="77777777" w:rsidR="00ED73FE" w:rsidRPr="00ED73FE" w:rsidRDefault="00ED73FE" w:rsidP="00ED73FE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Align w:val="center"/>
          </w:tcPr>
          <w:p w14:paraId="12FC98BA" w14:textId="77777777" w:rsidR="00ED73FE" w:rsidRPr="00ED73FE" w:rsidRDefault="00ED73FE" w:rsidP="00ED73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73FE">
              <w:rPr>
                <w:rFonts w:ascii="Arial" w:eastAsia="SimSun" w:hAnsi="Arial"/>
                <w:sz w:val="18"/>
              </w:rPr>
              <w:t>co-pol</w:t>
            </w:r>
          </w:p>
        </w:tc>
        <w:tc>
          <w:tcPr>
            <w:tcW w:w="0" w:type="auto"/>
            <w:vAlign w:val="center"/>
          </w:tcPr>
          <w:p w14:paraId="7F7BDA07" w14:textId="77777777" w:rsidR="00ED73FE" w:rsidRPr="00ED73FE" w:rsidRDefault="00ED73FE" w:rsidP="00ED73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73FE">
              <w:rPr>
                <w:rFonts w:ascii="Arial" w:eastAsia="SimSun" w:hAnsi="Arial"/>
                <w:sz w:val="18"/>
              </w:rPr>
              <w:t>0</w:t>
            </w:r>
            <w:r w:rsidRPr="00ED73FE">
              <w:rPr>
                <w:rFonts w:ascii="Arial" w:eastAsia="SimSun" w:hAnsi="Arial"/>
                <w:sz w:val="18"/>
                <w:vertAlign w:val="superscript"/>
              </w:rPr>
              <w:t>0</w:t>
            </w:r>
          </w:p>
        </w:tc>
      </w:tr>
      <w:tr w:rsidR="00ED73FE" w:rsidRPr="00ED73FE" w14:paraId="70B8A4CE" w14:textId="77777777" w:rsidTr="00A66AC4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3E58F94" w14:textId="77777777" w:rsidR="00ED73FE" w:rsidRPr="00ED73FE" w:rsidRDefault="00ED73FE" w:rsidP="00ED73FE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</w:t>
            </w:r>
            <w:r w:rsidRPr="00ED73FE">
              <w:rPr>
                <w:rFonts w:ascii="Arial" w:eastAsia="SimSun" w:hAnsi="Arial"/>
                <w:b/>
                <w:sz w:val="18"/>
              </w:rPr>
              <w:t xml:space="preserve">ntenna element spacing </w:t>
            </w:r>
            <w:proofErr w:type="spellStart"/>
            <w:r w:rsidRPr="00ED73FE">
              <w:rPr>
                <w:rFonts w:ascii="Arial" w:eastAsia="SimSun" w:hAnsi="Arial"/>
                <w:b/>
                <w:i/>
                <w:sz w:val="18"/>
              </w:rPr>
              <w:t>d</w:t>
            </w:r>
            <w:r w:rsidRPr="00ED73FE">
              <w:rPr>
                <w:rFonts w:ascii="Arial" w:eastAsia="SimSun" w:hAnsi="Arial"/>
                <w:b/>
                <w:i/>
                <w:sz w:val="18"/>
                <w:vertAlign w:val="subscript"/>
              </w:rPr>
              <w:t>H</w:t>
            </w:r>
            <w:proofErr w:type="spellEnd"/>
            <w:r>
              <w:rPr>
                <w:rFonts w:ascii="Arial" w:eastAsia="SimSun" w:hAnsi="Arial"/>
                <w:b/>
                <w:i/>
                <w:sz w:val="18"/>
                <w:vertAlign w:val="subscript"/>
              </w:rPr>
              <w:t xml:space="preserve">, </w:t>
            </w:r>
            <w:r w:rsidR="005E2F98" w:rsidRPr="00ED73FE">
              <w:rPr>
                <w:rFonts w:ascii="Arial" w:eastAsia="SimSun" w:hAnsi="Arial"/>
                <w:b/>
                <w:i/>
                <w:sz w:val="18"/>
              </w:rPr>
              <w:t>d</w:t>
            </w:r>
            <w:r w:rsidR="005E2F98">
              <w:rPr>
                <w:rFonts w:ascii="Arial" w:eastAsia="SimSun" w:hAnsi="Arial"/>
                <w:b/>
                <w:i/>
                <w:sz w:val="18"/>
                <w:vertAlign w:val="subscript"/>
              </w:rPr>
              <w:t>v</w:t>
            </w:r>
          </w:p>
        </w:tc>
        <w:tc>
          <w:tcPr>
            <w:tcW w:w="0" w:type="auto"/>
            <w:vAlign w:val="center"/>
          </w:tcPr>
          <w:p w14:paraId="08C1FB22" w14:textId="77777777" w:rsidR="00ED73FE" w:rsidRPr="00ED73FE" w:rsidRDefault="00ED73FE" w:rsidP="00ED73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4CBFD14" w14:textId="77777777" w:rsidR="00ED73FE" w:rsidRPr="00ED73FE" w:rsidRDefault="005E2F98" w:rsidP="00ED73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ED73FE">
              <w:rPr>
                <w:rFonts w:ascii="Arial" w:eastAsia="SimSun" w:hAnsi="Arial"/>
                <w:b/>
                <w:i/>
                <w:sz w:val="18"/>
              </w:rPr>
              <w:t>d</w:t>
            </w:r>
            <w:r w:rsidRPr="00ED73FE">
              <w:rPr>
                <w:rFonts w:ascii="Arial" w:eastAsia="SimSun" w:hAnsi="Arial"/>
                <w:b/>
                <w:i/>
                <w:sz w:val="18"/>
                <w:vertAlign w:val="subscript"/>
              </w:rPr>
              <w:t>H</w:t>
            </w:r>
            <w:proofErr w:type="spellEnd"/>
            <w:r w:rsidRPr="00ED73FE"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 xml:space="preserve">=0.5λ, </w:t>
            </w:r>
            <w:r w:rsidRPr="00ED73FE">
              <w:rPr>
                <w:rFonts w:ascii="Arial" w:eastAsia="SimSun" w:hAnsi="Arial"/>
                <w:b/>
                <w:i/>
                <w:sz w:val="18"/>
              </w:rPr>
              <w:t>d</w:t>
            </w:r>
            <w:r w:rsidRPr="005E2F98">
              <w:rPr>
                <w:rFonts w:ascii="Arial" w:eastAsia="SimSun" w:hAnsi="Arial"/>
                <w:b/>
                <w:i/>
                <w:sz w:val="18"/>
                <w:vertAlign w:val="subscript"/>
              </w:rPr>
              <w:t>v</w:t>
            </w:r>
            <w:r>
              <w:rPr>
                <w:rFonts w:ascii="Arial" w:eastAsia="SimSun" w:hAnsi="Arial"/>
                <w:b/>
                <w:i/>
                <w:sz w:val="18"/>
              </w:rPr>
              <w:t xml:space="preserve"> </w:t>
            </w:r>
            <w:r w:rsidRPr="005E2F98">
              <w:rPr>
                <w:rFonts w:ascii="Arial" w:eastAsia="SimSun" w:hAnsi="Arial"/>
                <w:i/>
                <w:sz w:val="18"/>
              </w:rPr>
              <w:t>=0.8</w:t>
            </w:r>
            <w:r>
              <w:rPr>
                <w:rFonts w:ascii="Arial" w:eastAsia="SimSun" w:hAnsi="Arial"/>
                <w:sz w:val="18"/>
              </w:rPr>
              <w:t xml:space="preserve"> λ</w:t>
            </w:r>
            <w:r w:rsidRPr="00ED73FE">
              <w:rPr>
                <w:rFonts w:ascii="Arial" w:eastAsia="SimSun" w:hAnsi="Arial"/>
                <w:sz w:val="18"/>
              </w:rPr>
              <w:t xml:space="preserve"> </w:t>
            </w:r>
            <w:r w:rsidR="00ED73FE" w:rsidRPr="00ED73FE">
              <w:rPr>
                <w:rFonts w:ascii="Arial" w:eastAsia="SimSun" w:hAnsi="Arial"/>
                <w:sz w:val="18"/>
              </w:rPr>
              <w:t>baseline (other values FFS)</w:t>
            </w:r>
          </w:p>
        </w:tc>
      </w:tr>
      <w:tr w:rsidR="00ED73FE" w:rsidRPr="00ED73FE" w14:paraId="24C3FC3A" w14:textId="77777777" w:rsidTr="00A66AC4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6976A0B" w14:textId="77777777" w:rsidR="00ED73FE" w:rsidRPr="00ED73FE" w:rsidRDefault="00ED73FE" w:rsidP="00ED73FE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ED73FE">
              <w:rPr>
                <w:rFonts w:ascii="Arial" w:eastAsia="SimSun" w:hAnsi="Arial"/>
                <w:b/>
                <w:sz w:val="18"/>
                <w:lang w:eastAsia="ko-KR"/>
              </w:rPr>
              <w:t xml:space="preserve">Number of </w:t>
            </w:r>
            <w:r>
              <w:rPr>
                <w:rFonts w:ascii="Arial" w:eastAsia="SimSun" w:hAnsi="Arial"/>
                <w:b/>
                <w:sz w:val="18"/>
                <w:lang w:eastAsia="ko-KR"/>
              </w:rPr>
              <w:t>vertical</w:t>
            </w:r>
            <w:r w:rsidRPr="00ED73FE">
              <w:rPr>
                <w:rFonts w:ascii="Arial" w:eastAsia="SimSun" w:hAnsi="Arial"/>
                <w:b/>
                <w:sz w:val="18"/>
                <w:lang w:eastAsia="ko-KR"/>
              </w:rPr>
              <w:t xml:space="preserve"> antenna elements</w:t>
            </w:r>
          </w:p>
        </w:tc>
        <w:tc>
          <w:tcPr>
            <w:tcW w:w="0" w:type="auto"/>
            <w:vAlign w:val="center"/>
          </w:tcPr>
          <w:p w14:paraId="29CC27E6" w14:textId="77777777" w:rsidR="00ED73FE" w:rsidRPr="00ED73FE" w:rsidRDefault="00ED73FE" w:rsidP="00ED73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8237ECB" w14:textId="716C6C88" w:rsidR="00ED73FE" w:rsidRPr="00ED73FE" w:rsidRDefault="00E820C5" w:rsidP="00ED73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M= </w:t>
            </w:r>
            <w:r w:rsidR="00ED73FE">
              <w:rPr>
                <w:rFonts w:ascii="Arial" w:eastAsia="SimSun" w:hAnsi="Arial"/>
                <w:sz w:val="18"/>
              </w:rPr>
              <w:t xml:space="preserve">4, 8 </w:t>
            </w:r>
          </w:p>
        </w:tc>
      </w:tr>
      <w:tr w:rsidR="00ED73FE" w:rsidRPr="00ED73FE" w14:paraId="03FEA785" w14:textId="77777777" w:rsidTr="00A66AC4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DB005AE" w14:textId="77777777" w:rsidR="00ED73FE" w:rsidRPr="00ED73FE" w:rsidRDefault="00ED73FE" w:rsidP="00ED73FE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ED73FE">
              <w:rPr>
                <w:rFonts w:ascii="Arial" w:eastAsia="SimSun" w:hAnsi="Arial"/>
                <w:b/>
                <w:sz w:val="18"/>
              </w:rPr>
              <w:t>Antenna element vertical radiation pattern (dB)</w:t>
            </w:r>
          </w:p>
        </w:tc>
        <w:tc>
          <w:tcPr>
            <w:tcW w:w="0" w:type="auto"/>
            <w:vAlign w:val="center"/>
          </w:tcPr>
          <w:p w14:paraId="34D69810" w14:textId="77777777" w:rsidR="00ED73FE" w:rsidRPr="00ED73FE" w:rsidRDefault="00ED73FE" w:rsidP="00ED73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7946BF7" w14:textId="77777777" w:rsidR="00ED73FE" w:rsidRPr="00ED73FE" w:rsidRDefault="008558EA" w:rsidP="00ED73FE">
            <w:pPr>
              <w:spacing w:after="0"/>
              <w:jc w:val="center"/>
              <w:rPr>
                <w:rFonts w:eastAsia="SimSu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θ''</m:t>
                    </m:r>
                  </m:e>
                </m:d>
                <m:r>
                  <w:rPr>
                    <w:rFonts w:ascii="Cambria Math" w:hAnsi="Cambria Math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θ''-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3dB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SLA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</m:t>
                    </m:r>
                  </m:sub>
                </m:sSub>
                <m:r>
                  <w:rPr>
                    <w:rFonts w:ascii="Cambria Math" w:hAnsi="Cambria Math"/>
                  </w:rPr>
                  <m:t>=30</m:t>
                </m:r>
              </m:oMath>
            </m:oMathPara>
          </w:p>
        </w:tc>
      </w:tr>
      <w:tr w:rsidR="00ED73FE" w:rsidRPr="00ED73FE" w14:paraId="67A84F75" w14:textId="77777777" w:rsidTr="00A66AC4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B6D430D" w14:textId="77777777" w:rsidR="00ED73FE" w:rsidRPr="00ED73FE" w:rsidRDefault="00ED73FE" w:rsidP="00ED73FE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ED73FE">
              <w:rPr>
                <w:rFonts w:ascii="Arial" w:eastAsia="SimSun" w:hAnsi="Arial"/>
                <w:b/>
                <w:sz w:val="18"/>
              </w:rPr>
              <w:t>Antenna element horizontal radiation pattern (dB)</w:t>
            </w:r>
          </w:p>
        </w:tc>
        <w:tc>
          <w:tcPr>
            <w:tcW w:w="0" w:type="auto"/>
            <w:vAlign w:val="center"/>
          </w:tcPr>
          <w:p w14:paraId="130AF17A" w14:textId="77777777" w:rsidR="00ED73FE" w:rsidRPr="00ED73FE" w:rsidRDefault="00ED73FE" w:rsidP="00ED73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5DE9935" w14:textId="77777777" w:rsidR="00ED73FE" w:rsidRPr="00ED73FE" w:rsidRDefault="008558EA" w:rsidP="00ED73FE">
            <w:pPr>
              <w:spacing w:after="0"/>
              <w:jc w:val="center"/>
              <w:rPr>
                <w:rFonts w:eastAsia="SimSu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φ''</m:t>
                    </m:r>
                  </m:e>
                </m:d>
                <m:r>
                  <w:rPr>
                    <w:rFonts w:ascii="Cambria Math" w:hAnsi="Cambria Math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φ''</m:t>
                                </m:r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3dB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=30</m:t>
                </m:r>
              </m:oMath>
            </m:oMathPara>
          </w:p>
        </w:tc>
      </w:tr>
      <w:tr w:rsidR="00ED73FE" w:rsidRPr="00ED73FE" w14:paraId="0EF9A661" w14:textId="77777777" w:rsidTr="00A66AC4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EFD271A" w14:textId="77777777" w:rsidR="00ED73FE" w:rsidRPr="00ED73FE" w:rsidRDefault="00ED73FE" w:rsidP="00ED73FE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ED73FE">
              <w:rPr>
                <w:rFonts w:ascii="Arial" w:eastAsia="SimSun" w:hAnsi="Arial"/>
                <w:b/>
                <w:sz w:val="18"/>
              </w:rPr>
              <w:t>Combining method for 3D antenna element pattern (dB)</w:t>
            </w:r>
          </w:p>
        </w:tc>
        <w:tc>
          <w:tcPr>
            <w:tcW w:w="0" w:type="auto"/>
            <w:vAlign w:val="center"/>
          </w:tcPr>
          <w:p w14:paraId="10D1E3FE" w14:textId="77777777" w:rsidR="00ED73FE" w:rsidRPr="00ED73FE" w:rsidRDefault="00ED73FE" w:rsidP="00ED73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F244F0E" w14:textId="77777777" w:rsidR="00ED73FE" w:rsidRPr="00ED73FE" w:rsidRDefault="00ED73FE" w:rsidP="00ED73FE">
            <w:pPr>
              <w:spacing w:after="0"/>
              <w:jc w:val="center"/>
              <w:rPr>
                <w:rFonts w:eastAsia="SimSun"/>
              </w:rPr>
            </w:pPr>
            <m:oMathPara>
              <m:oMath>
                <m:r>
                  <w:rPr>
                    <w:rFonts w:ascii="Cambria Math" w:hAnsi="Cambria Math"/>
                  </w:rPr>
                  <m:t>A''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θ'',φ''</m:t>
                    </m:r>
                  </m:e>
                </m:d>
                <m:r>
                  <w:rPr>
                    <w:rFonts w:ascii="Cambria Math" w:hAnsi="Cambria Math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θ''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φ''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</w:tr>
      <w:tr w:rsidR="00ED73FE" w:rsidRPr="00ED73FE" w14:paraId="5FCC2C66" w14:textId="77777777" w:rsidTr="00A66AC4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7085FF" w14:textId="77777777" w:rsidR="00ED73FE" w:rsidRPr="00ED73FE" w:rsidRDefault="00ED73FE" w:rsidP="00ED73FE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ED73FE">
              <w:rPr>
                <w:rFonts w:ascii="Arial" w:eastAsia="SimSun" w:hAnsi="Arial"/>
                <w:b/>
                <w:sz w:val="18"/>
              </w:rPr>
              <w:t xml:space="preserve">Maximum directional gain of an antenna element </w:t>
            </w:r>
          </w:p>
        </w:tc>
        <w:tc>
          <w:tcPr>
            <w:tcW w:w="0" w:type="auto"/>
            <w:vAlign w:val="center"/>
          </w:tcPr>
          <w:p w14:paraId="69D1484C" w14:textId="77777777" w:rsidR="00ED73FE" w:rsidRPr="00ED73FE" w:rsidRDefault="00ED73FE" w:rsidP="00ED73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CCF8273" w14:textId="77777777" w:rsidR="00ED73FE" w:rsidRPr="00ED73FE" w:rsidRDefault="00ED73FE" w:rsidP="00ED73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73FE">
              <w:rPr>
                <w:rFonts w:ascii="Arial" w:eastAsia="SimSun" w:hAnsi="Arial"/>
                <w:sz w:val="18"/>
              </w:rPr>
              <w:t xml:space="preserve">8 </w:t>
            </w:r>
            <w:proofErr w:type="spellStart"/>
            <w:r w:rsidRPr="00ED73FE">
              <w:rPr>
                <w:rFonts w:ascii="Arial" w:eastAsia="SimSun" w:hAnsi="Arial"/>
                <w:sz w:val="18"/>
              </w:rPr>
              <w:t>dBi</w:t>
            </w:r>
            <w:proofErr w:type="spellEnd"/>
          </w:p>
        </w:tc>
      </w:tr>
    </w:tbl>
    <w:p w14:paraId="3B56E4CB" w14:textId="77777777" w:rsidR="00A66AC4" w:rsidRDefault="00A66AC4" w:rsidP="005E2F98"/>
    <w:p w14:paraId="31013A03" w14:textId="3E764959" w:rsidR="005E2F98" w:rsidRPr="00D46F0F" w:rsidRDefault="005E2F98" w:rsidP="00A24300">
      <w:pPr>
        <w:jc w:val="both"/>
      </w:pPr>
      <w:r>
        <w:t>Legacy BS array antennas, i.e. uniform linear arrays with fix</w:t>
      </w:r>
      <w:r w:rsidR="00046BD8">
        <w:t>ed</w:t>
      </w:r>
      <w:r>
        <w:t xml:space="preserve"> phase shifts between its </w:t>
      </w:r>
      <w:r w:rsidRPr="007E0A1A">
        <w:rPr>
          <w:i/>
        </w:rPr>
        <w:t>M</w:t>
      </w:r>
      <w:r>
        <w:t xml:space="preserve"> elements to obtain a be</w:t>
      </w:r>
      <w:r w:rsidR="00E96D89">
        <w:t>am</w:t>
      </w:r>
      <w:r w:rsidR="00C159B3">
        <w:t xml:space="preserve"> </w:t>
      </w:r>
      <w:r w:rsidR="00E96D89">
        <w:t>tilt in vertical direction can be</w:t>
      </w:r>
      <w:r>
        <w:t xml:space="preserve"> modelled using complex weights</w:t>
      </w:r>
    </w:p>
    <w:p w14:paraId="171B5DA8" w14:textId="7B866288" w:rsidR="005E2F98" w:rsidRPr="005073E4" w:rsidRDefault="005E2F98" w:rsidP="00A24300">
      <w:pPr>
        <w:pStyle w:val="EQ"/>
        <w:jc w:val="both"/>
      </w:pPr>
      <w:r w:rsidRPr="005073E4">
        <w:tab/>
      </w:r>
      <w:r w:rsidRPr="005073E4">
        <w:rPr>
          <w:position w:val="-28"/>
        </w:rPr>
        <w:object w:dxaOrig="3960" w:dyaOrig="680" w14:anchorId="22CB8C47">
          <v:shape id="_x0000_i1028" type="#_x0000_t75" style="width:198.7pt;height:33.65pt" o:ole="">
            <v:imagedata r:id="rId10" o:title=""/>
          </v:shape>
          <o:OLEObject Type="Embed" ProgID="Equation.3" ShapeID="_x0000_i1028" DrawAspect="Content" ObjectID="_1551904298" r:id="rId11"/>
        </w:object>
      </w:r>
      <w:r w:rsidRPr="005073E4">
        <w:tab/>
      </w:r>
    </w:p>
    <w:p w14:paraId="0FE4C456" w14:textId="72D91398" w:rsidR="005E2F98" w:rsidRDefault="005E2F98" w:rsidP="00A24300">
      <w:pPr>
        <w:jc w:val="both"/>
      </w:pPr>
      <w:r w:rsidRPr="000C379E">
        <w:t xml:space="preserve">where </w:t>
      </w:r>
      <w:r w:rsidRPr="000C379E">
        <w:fldChar w:fldCharType="begin"/>
      </w:r>
      <w:r w:rsidRPr="000C379E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etilt</m:t>
            </m:r>
          </m:sub>
        </m:sSub>
      </m:oMath>
      <w:r w:rsidRPr="000C379E">
        <w:instrText xml:space="preserve"> </w:instrText>
      </w:r>
      <w:r w:rsidRPr="000C379E">
        <w:fldChar w:fldCharType="separate"/>
      </w:r>
      <w:r w:rsidRPr="00A15941">
        <w:rPr>
          <w:position w:val="-12"/>
        </w:rPr>
        <w:object w:dxaOrig="420" w:dyaOrig="360" w14:anchorId="75D13849">
          <v:shape id="_x0000_i1029" type="#_x0000_t75" style="width:21.05pt;height:18.25pt" o:ole="">
            <v:imagedata r:id="rId12" o:title=""/>
          </v:shape>
          <o:OLEObject Type="Embed" ProgID="Equation.3" ShapeID="_x0000_i1029" DrawAspect="Content" ObjectID="_1551904299" r:id="rId13"/>
        </w:object>
      </w:r>
      <w:r w:rsidRPr="000C379E">
        <w:fldChar w:fldCharType="end"/>
      </w:r>
      <w:r w:rsidRPr="000C379E">
        <w:t xml:space="preserve"> is the electrical vertical steering angle defined between 0</w:t>
      </w:r>
      <w:r>
        <w:t>°</w:t>
      </w:r>
      <w:r w:rsidRPr="000C379E">
        <w:t xml:space="preserve"> and 180</w:t>
      </w:r>
      <w:r>
        <w:t xml:space="preserve">° </w:t>
      </w:r>
      <w:r w:rsidRPr="000C379E">
        <w:t>(90</w:t>
      </w:r>
      <w:r>
        <w:t>°</w:t>
      </w:r>
      <w:r w:rsidRPr="000C379E">
        <w:t xml:space="preserve"> represents perpendicular to the array)</w:t>
      </w:r>
      <w:r w:rsidR="00C159B3">
        <w:t xml:space="preserve"> and </w:t>
      </w:r>
      <w:r w:rsidR="00C159B3" w:rsidRPr="000C379E">
        <w:rPr>
          <w:i/>
        </w:rPr>
        <w:t>m</w:t>
      </w:r>
      <w:r w:rsidR="00C159B3" w:rsidRPr="000C379E">
        <w:t>=</w:t>
      </w:r>
      <w:r w:rsidR="00C159B3">
        <w:rPr>
          <w:i/>
        </w:rPr>
        <w:t>1</w:t>
      </w:r>
      <w:r w:rsidR="00C159B3" w:rsidRPr="00390FA0">
        <w:rPr>
          <w:i/>
        </w:rPr>
        <w:t>,</w:t>
      </w:r>
      <w:r w:rsidR="00C159B3">
        <w:rPr>
          <w:i/>
        </w:rPr>
        <w:t xml:space="preserve"> </w:t>
      </w:r>
      <w:r w:rsidR="00C159B3" w:rsidRPr="00390FA0">
        <w:rPr>
          <w:i/>
        </w:rPr>
        <w:t>…,</w:t>
      </w:r>
      <w:r w:rsidR="00C159B3" w:rsidRPr="002127C1">
        <w:rPr>
          <w:i/>
        </w:rPr>
        <w:t xml:space="preserve"> </w:t>
      </w:r>
      <w:r w:rsidR="00C159B3">
        <w:rPr>
          <w:i/>
        </w:rPr>
        <w:t>M</w:t>
      </w:r>
      <w:r w:rsidRPr="000C379E">
        <w:t>.</w:t>
      </w:r>
      <w:r w:rsidR="00C159B3">
        <w:t xml:space="preserve">  Furthermore, </w:t>
      </w:r>
      <w:r w:rsidRPr="003418F5">
        <w:rPr>
          <w:position w:val="-6"/>
        </w:rPr>
        <w:object w:dxaOrig="220" w:dyaOrig="279" w14:anchorId="76694712">
          <v:shape id="_x0000_i1030" type="#_x0000_t75" style="width:10.3pt;height:13.55pt" o:ole="">
            <v:imagedata r:id="rId14" o:title=""/>
          </v:shape>
          <o:OLEObject Type="Embed" ProgID="Equation.3" ShapeID="_x0000_i1030" DrawAspect="Content" ObjectID="_1551904300" r:id="rId15"/>
        </w:object>
      </w:r>
      <w:r>
        <w:t xml:space="preserve"> denotes the wavelength and </w:t>
      </w:r>
      <w:r w:rsidRPr="003418F5">
        <w:rPr>
          <w:position w:val="-12"/>
        </w:rPr>
        <w:object w:dxaOrig="300" w:dyaOrig="360" w14:anchorId="3FD875CD">
          <v:shape id="_x0000_i1031" type="#_x0000_t75" style="width:14.95pt;height:18.25pt" o:ole="">
            <v:imagedata r:id="rId16" o:title=""/>
          </v:shape>
          <o:OLEObject Type="Embed" ProgID="Equation.3" ShapeID="_x0000_i1031" DrawAspect="Content" ObjectID="_1551904301" r:id="rId17"/>
        </w:object>
      </w:r>
      <w:r>
        <w:t xml:space="preserve"> the vertical element spacing.</w:t>
      </w:r>
    </w:p>
    <w:p w14:paraId="638E7400" w14:textId="323E927D" w:rsidR="009A6991" w:rsidRDefault="009A6991" w:rsidP="00A24300">
      <w:pPr>
        <w:pStyle w:val="Proposal"/>
        <w:jc w:val="both"/>
      </w:pPr>
      <w:bookmarkStart w:id="19" w:name="_Toc478130650"/>
      <w:bookmarkStart w:id="20" w:name="_Toc478131006"/>
      <w:bookmarkStart w:id="21" w:name="_Toc478131498"/>
      <w:r>
        <w:t xml:space="preserve">Use antenna modeling parameters in </w:t>
      </w:r>
      <w:r>
        <w:fldChar w:fldCharType="begin"/>
      </w:r>
      <w:r>
        <w:instrText xml:space="preserve"> REF _Ref476862534 \h </w:instrText>
      </w:r>
      <w:r w:rsidR="00A24300">
        <w:instrText xml:space="preserve"> \* MERGEFORMAT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for aerial study.</w:t>
      </w:r>
      <w:bookmarkEnd w:id="19"/>
      <w:bookmarkEnd w:id="20"/>
      <w:bookmarkEnd w:id="21"/>
    </w:p>
    <w:p w14:paraId="564CC399" w14:textId="12D0E335" w:rsidR="003A0E41" w:rsidRDefault="005E2F98" w:rsidP="00A24300">
      <w:pPr>
        <w:pStyle w:val="Heading3"/>
        <w:jc w:val="both"/>
      </w:pPr>
      <w:r>
        <w:t>Pa</w:t>
      </w:r>
      <w:r w:rsidR="00F705B5">
        <w:t>th</w:t>
      </w:r>
      <w:r>
        <w:t>loss Models</w:t>
      </w:r>
      <w:r w:rsidR="001544CA">
        <w:t xml:space="preserve"> for aerial UEs</w:t>
      </w:r>
    </w:p>
    <w:p w14:paraId="4B45E38F" w14:textId="63AD2DC5" w:rsidR="00D54695" w:rsidRDefault="005E2F98" w:rsidP="00A24300">
      <w:pPr>
        <w:pStyle w:val="BodyText"/>
        <w:jc w:val="both"/>
      </w:pPr>
      <w:bookmarkStart w:id="22" w:name="_Toc478105554"/>
      <w:bookmarkStart w:id="23" w:name="_Toc478106205"/>
      <w:bookmarkStart w:id="24" w:name="_Toc478106443"/>
      <w:bookmarkStart w:id="25" w:name="_Toc478106472"/>
      <w:bookmarkStart w:id="26" w:name="_Toc478106509"/>
      <w:bookmarkStart w:id="27" w:name="_Toc478107097"/>
      <w:bookmarkStart w:id="28" w:name="_Toc478107137"/>
      <w:bookmarkStart w:id="29" w:name="_Toc478130651"/>
      <w:r>
        <w:t>The pa</w:t>
      </w:r>
      <w:r w:rsidR="00654549">
        <w:t>th</w:t>
      </w:r>
      <w:r>
        <w:t xml:space="preserve">loss models of </w:t>
      </w:r>
      <w:r w:rsidR="001544CA">
        <w:t xml:space="preserve">either </w:t>
      </w:r>
      <w:r>
        <w:t>TR36.873</w:t>
      </w:r>
      <w:r w:rsidR="001544CA">
        <w:t xml:space="preserve"> or </w:t>
      </w:r>
      <w:r w:rsidR="00893424">
        <w:t>TR38.901</w:t>
      </w:r>
      <w:r>
        <w:t xml:space="preserve"> </w:t>
      </w:r>
      <w:r w:rsidR="00E820C5">
        <w:t>can be</w:t>
      </w:r>
      <w:r>
        <w:t xml:space="preserve"> used for </w:t>
      </w:r>
      <w:r w:rsidR="00893424">
        <w:t xml:space="preserve">legacy </w:t>
      </w:r>
      <w:r>
        <w:t>outdoor and indoor UEs.</w:t>
      </w:r>
      <w:r w:rsidR="001544CA">
        <w:t xml:space="preserve"> </w:t>
      </w:r>
      <w:r>
        <w:t xml:space="preserve"> For aerial UEs, </w:t>
      </w:r>
      <w:r w:rsidR="00A80CE3">
        <w:t>the</w:t>
      </w:r>
      <w:r w:rsidR="008664DB">
        <w:t xml:space="preserve"> </w:t>
      </w:r>
      <w:r w:rsidR="00A80CE3">
        <w:t xml:space="preserve">existing </w:t>
      </w:r>
      <w:r>
        <w:t xml:space="preserve">pathloss models </w:t>
      </w:r>
      <w:r w:rsidR="00A80CE3">
        <w:t xml:space="preserve">may be extended to cover the aerial UE height range as shown </w:t>
      </w:r>
      <w:r w:rsidR="008664DB">
        <w:t>in</w:t>
      </w:r>
      <w:r>
        <w:t xml:space="preserve"> </w:t>
      </w:r>
      <w:r w:rsidR="000B4113">
        <w:fldChar w:fldCharType="begin"/>
      </w:r>
      <w:r w:rsidR="000B4113">
        <w:instrText xml:space="preserve"> REF _Ref477981169 \h </w:instrText>
      </w:r>
      <w:r w:rsidR="00D54695">
        <w:instrText xml:space="preserve"> \* MERGEFORMAT </w:instrText>
      </w:r>
      <w:r w:rsidR="000B4113">
        <w:fldChar w:fldCharType="separate"/>
      </w:r>
      <w:r w:rsidR="000B4113">
        <w:t xml:space="preserve">Table </w:t>
      </w:r>
      <w:r w:rsidR="000B4113">
        <w:rPr>
          <w:noProof/>
        </w:rPr>
        <w:t>3</w:t>
      </w:r>
      <w:r w:rsidR="000B4113">
        <w:fldChar w:fldCharType="end"/>
      </w:r>
      <w:r w:rsidR="000B4113">
        <w:t xml:space="preserve">. </w:t>
      </w:r>
    </w:p>
    <w:p w14:paraId="2ADA5D78" w14:textId="25868999" w:rsidR="00A20A52" w:rsidRDefault="005E2F98" w:rsidP="00A24300">
      <w:pPr>
        <w:pStyle w:val="Proposal"/>
        <w:jc w:val="both"/>
      </w:pPr>
      <w:r>
        <w:fldChar w:fldCharType="begin"/>
      </w:r>
      <w:r>
        <w:instrText xml:space="preserve"> REF _Ref476862780 \h </w:instrText>
      </w:r>
      <w:r w:rsidR="00A24300">
        <w:instrText xml:space="preserve"> \* MERGEFORMAT </w:instrText>
      </w:r>
      <w:r>
        <w:fldChar w:fldCharType="separate"/>
      </w:r>
      <w:bookmarkStart w:id="30" w:name="_Toc478131499"/>
      <w:bookmarkStart w:id="31" w:name="_Toc478131007"/>
      <w:r w:rsidR="00A20A52">
        <w:t xml:space="preserve">Consider to use pathloss loss models in Table </w:t>
      </w:r>
      <w:r w:rsidR="00A20A52">
        <w:rPr>
          <w:noProof/>
        </w:rPr>
        <w:t>3</w:t>
      </w:r>
      <w:r w:rsidR="00A20A52">
        <w:t xml:space="preserve"> for aerial UEs with some further tuning on the breakpoint distance and LOS probability formulas if needed.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F4C857F" w14:textId="77777777" w:rsidR="00A24300" w:rsidRDefault="005E2F98" w:rsidP="00A24300">
      <w:pPr>
        <w:pStyle w:val="Caption"/>
        <w:jc w:val="both"/>
      </w:pPr>
      <w:r>
        <w:fldChar w:fldCharType="end"/>
      </w:r>
    </w:p>
    <w:p w14:paraId="67F7B19A" w14:textId="77777777" w:rsidR="00A24300" w:rsidRDefault="00A24300">
      <w:pPr>
        <w:spacing w:after="0" w:line="240" w:lineRule="auto"/>
        <w:rPr>
          <w:b/>
          <w:bCs/>
        </w:rPr>
      </w:pPr>
      <w:r>
        <w:br w:type="page"/>
      </w:r>
    </w:p>
    <w:p w14:paraId="0874096F" w14:textId="05AA0E6A" w:rsidR="00A24300" w:rsidRPr="005E2F98" w:rsidRDefault="00A24300" w:rsidP="00A24300">
      <w:pPr>
        <w:pStyle w:val="Caption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Pathloss models for aerial vehicles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4901"/>
        <w:gridCol w:w="1052"/>
        <w:gridCol w:w="1984"/>
      </w:tblGrid>
      <w:tr w:rsidR="00A24300" w:rsidRPr="000C379E" w14:paraId="526155C0" w14:textId="77777777" w:rsidTr="007C1621">
        <w:trPr>
          <w:cantSplit/>
          <w:jc w:val="center"/>
        </w:trPr>
        <w:tc>
          <w:tcPr>
            <w:tcW w:w="1413" w:type="dxa"/>
            <w:shd w:val="clear" w:color="auto" w:fill="E0E0E0"/>
            <w:vAlign w:val="center"/>
          </w:tcPr>
          <w:p w14:paraId="669A9B66" w14:textId="77777777" w:rsidR="00A24300" w:rsidRPr="00D654C1" w:rsidRDefault="00A24300" w:rsidP="007C1621">
            <w:pPr>
              <w:pStyle w:val="TAH"/>
              <w:rPr>
                <w:sz w:val="20"/>
              </w:rPr>
            </w:pPr>
            <w:r w:rsidRPr="00D654C1">
              <w:rPr>
                <w:sz w:val="20"/>
              </w:rPr>
              <w:t>Scenario</w:t>
            </w:r>
          </w:p>
        </w:tc>
        <w:tc>
          <w:tcPr>
            <w:tcW w:w="4901" w:type="dxa"/>
            <w:shd w:val="clear" w:color="auto" w:fill="E0E0E0"/>
            <w:vAlign w:val="center"/>
          </w:tcPr>
          <w:p w14:paraId="54487B1C" w14:textId="77777777" w:rsidR="00A24300" w:rsidRPr="00D654C1" w:rsidRDefault="00A24300" w:rsidP="007C1621">
            <w:pPr>
              <w:pStyle w:val="TAH"/>
              <w:rPr>
                <w:sz w:val="20"/>
              </w:rPr>
            </w:pPr>
            <w:r w:rsidRPr="00D654C1">
              <w:rPr>
                <w:sz w:val="20"/>
              </w:rPr>
              <w:t xml:space="preserve">Pathloss [dB], </w:t>
            </w:r>
            <w:r w:rsidRPr="00D654C1">
              <w:rPr>
                <w:i/>
                <w:sz w:val="20"/>
              </w:rPr>
              <w:t>f</w:t>
            </w:r>
            <w:r w:rsidRPr="00D654C1">
              <w:rPr>
                <w:i/>
                <w:sz w:val="20"/>
                <w:vertAlign w:val="subscript"/>
              </w:rPr>
              <w:t>c</w:t>
            </w:r>
            <w:r w:rsidRPr="00D654C1">
              <w:rPr>
                <w:sz w:val="20"/>
              </w:rPr>
              <w:t xml:space="preserve"> is in GHz and distance is in meters</w:t>
            </w:r>
          </w:p>
        </w:tc>
        <w:tc>
          <w:tcPr>
            <w:tcW w:w="1052" w:type="dxa"/>
            <w:shd w:val="clear" w:color="auto" w:fill="E0E0E0"/>
            <w:vAlign w:val="center"/>
          </w:tcPr>
          <w:p w14:paraId="7BA7BFF4" w14:textId="77777777" w:rsidR="00A24300" w:rsidRPr="00D654C1" w:rsidRDefault="00A24300" w:rsidP="007C1621">
            <w:pPr>
              <w:pStyle w:val="TAH"/>
              <w:rPr>
                <w:sz w:val="20"/>
              </w:rPr>
            </w:pPr>
            <w:r w:rsidRPr="00D654C1">
              <w:rPr>
                <w:sz w:val="20"/>
              </w:rPr>
              <w:t xml:space="preserve">Shadow </w:t>
            </w:r>
          </w:p>
          <w:p w14:paraId="6D7BEB39" w14:textId="77777777" w:rsidR="00A24300" w:rsidRPr="00D654C1" w:rsidRDefault="00A24300" w:rsidP="007C1621">
            <w:pPr>
              <w:pStyle w:val="TAH"/>
              <w:rPr>
                <w:sz w:val="20"/>
              </w:rPr>
            </w:pPr>
            <w:r w:rsidRPr="00D654C1">
              <w:rPr>
                <w:sz w:val="20"/>
              </w:rPr>
              <w:t xml:space="preserve">fading </w:t>
            </w:r>
          </w:p>
          <w:p w14:paraId="45FBE603" w14:textId="77777777" w:rsidR="00A24300" w:rsidRPr="00D654C1" w:rsidRDefault="00A24300" w:rsidP="007C1621">
            <w:pPr>
              <w:pStyle w:val="TAH"/>
              <w:rPr>
                <w:sz w:val="20"/>
              </w:rPr>
            </w:pPr>
            <w:proofErr w:type="spellStart"/>
            <w:r w:rsidRPr="00D654C1">
              <w:rPr>
                <w:sz w:val="20"/>
              </w:rPr>
              <w:t>std</w:t>
            </w:r>
            <w:proofErr w:type="spellEnd"/>
            <w:r w:rsidRPr="00D654C1">
              <w:rPr>
                <w:sz w:val="20"/>
              </w:rPr>
              <w:t xml:space="preserve"> [dB]</w:t>
            </w:r>
          </w:p>
        </w:tc>
        <w:tc>
          <w:tcPr>
            <w:tcW w:w="1984" w:type="dxa"/>
            <w:shd w:val="clear" w:color="auto" w:fill="E0E0E0"/>
            <w:vAlign w:val="center"/>
          </w:tcPr>
          <w:p w14:paraId="6BB3E81D" w14:textId="77777777" w:rsidR="00A24300" w:rsidRPr="00D654C1" w:rsidRDefault="00A24300" w:rsidP="007C1621">
            <w:pPr>
              <w:pStyle w:val="TAH"/>
              <w:rPr>
                <w:sz w:val="20"/>
              </w:rPr>
            </w:pPr>
            <w:r w:rsidRPr="00D654C1">
              <w:rPr>
                <w:sz w:val="20"/>
              </w:rPr>
              <w:t xml:space="preserve">Applicability range, </w:t>
            </w:r>
          </w:p>
          <w:p w14:paraId="6FDC975E" w14:textId="77777777" w:rsidR="00A24300" w:rsidRPr="00D654C1" w:rsidRDefault="00A24300" w:rsidP="007C1621">
            <w:pPr>
              <w:pStyle w:val="TAH"/>
              <w:rPr>
                <w:sz w:val="20"/>
              </w:rPr>
            </w:pPr>
            <w:r w:rsidRPr="00D654C1">
              <w:rPr>
                <w:sz w:val="20"/>
              </w:rPr>
              <w:t xml:space="preserve">antenna height </w:t>
            </w:r>
          </w:p>
          <w:p w14:paraId="7CA7F4A5" w14:textId="77777777" w:rsidR="00A24300" w:rsidRPr="00D654C1" w:rsidRDefault="00A24300" w:rsidP="007C1621">
            <w:pPr>
              <w:pStyle w:val="TAH"/>
              <w:rPr>
                <w:sz w:val="20"/>
              </w:rPr>
            </w:pPr>
            <w:r w:rsidRPr="00D654C1">
              <w:rPr>
                <w:sz w:val="20"/>
              </w:rPr>
              <w:t xml:space="preserve">default values </w:t>
            </w:r>
          </w:p>
        </w:tc>
      </w:tr>
      <w:tr w:rsidR="00A24300" w:rsidRPr="000C379E" w14:paraId="3C1144F7" w14:textId="77777777" w:rsidTr="007C1621">
        <w:trPr>
          <w:cantSplit/>
          <w:jc w:val="center"/>
        </w:trPr>
        <w:tc>
          <w:tcPr>
            <w:tcW w:w="1413" w:type="dxa"/>
            <w:shd w:val="clear" w:color="auto" w:fill="FFCC99"/>
            <w:vAlign w:val="center"/>
          </w:tcPr>
          <w:p w14:paraId="7B2391AB" w14:textId="77777777" w:rsidR="00A24300" w:rsidRPr="00D654C1" w:rsidRDefault="00A24300" w:rsidP="007C1621">
            <w:pPr>
              <w:pStyle w:val="TAH"/>
              <w:jc w:val="left"/>
              <w:rPr>
                <w:sz w:val="20"/>
              </w:rPr>
            </w:pPr>
            <w:r w:rsidRPr="00D654C1">
              <w:rPr>
                <w:sz w:val="20"/>
              </w:rPr>
              <w:t>UMa LOS (</w:t>
            </w:r>
            <w:proofErr w:type="gramStart"/>
            <w:r w:rsidRPr="00D654C1">
              <w:rPr>
                <w:sz w:val="20"/>
              </w:rPr>
              <w:t>Aerial )</w:t>
            </w:r>
            <w:proofErr w:type="gramEnd"/>
          </w:p>
        </w:tc>
        <w:tc>
          <w:tcPr>
            <w:tcW w:w="4901" w:type="dxa"/>
          </w:tcPr>
          <w:p w14:paraId="1E98550B" w14:textId="77777777" w:rsidR="00A24300" w:rsidRPr="00D654C1" w:rsidRDefault="00A24300" w:rsidP="007C1621">
            <w:pPr>
              <w:pStyle w:val="Tabletext"/>
              <w:rPr>
                <w:rFonts w:ascii="Arial" w:hAnsi="Arial" w:cs="Arial"/>
                <w:position w:val="-12"/>
                <w:sz w:val="20"/>
              </w:rPr>
            </w:pPr>
            <w:r w:rsidRPr="00C806DB">
              <w:rPr>
                <w:rFonts w:ascii="Arial" w:hAnsi="Arial" w:cs="Arial"/>
                <w:position w:val="-32"/>
                <w:sz w:val="20"/>
              </w:rPr>
              <w:object w:dxaOrig="3820" w:dyaOrig="760" w14:anchorId="66ADD961">
                <v:shape id="_x0000_i1088" type="#_x0000_t75" style="width:165.05pt;height:32.25pt" o:ole="">
                  <v:imagedata r:id="rId18" o:title=""/>
                </v:shape>
                <o:OLEObject Type="Embed" ProgID="Equation.3" ShapeID="_x0000_i1088" DrawAspect="Content" ObjectID="_1551904302" r:id="rId19"/>
              </w:object>
            </w:r>
          </w:p>
          <w:p w14:paraId="55034DA7" w14:textId="77777777" w:rsidR="00A24300" w:rsidRPr="00D654C1" w:rsidRDefault="00A24300" w:rsidP="007C1621">
            <w:pPr>
              <w:pStyle w:val="Tabletext"/>
              <w:rPr>
                <w:rFonts w:ascii="Arial" w:hAnsi="Arial" w:cs="Arial"/>
                <w:position w:val="-12"/>
                <w:sz w:val="20"/>
              </w:rPr>
            </w:pPr>
            <w:r w:rsidRPr="00C806DB">
              <w:rPr>
                <w:rFonts w:ascii="Arial" w:hAnsi="Arial" w:cs="Arial"/>
                <w:position w:val="-12"/>
                <w:sz w:val="20"/>
              </w:rPr>
              <w:object w:dxaOrig="4000" w:dyaOrig="360" w14:anchorId="36793E5F">
                <v:shape id="_x0000_i1089" type="#_x0000_t75" style="width:178.6pt;height:16.35pt" o:ole="">
                  <v:imagedata r:id="rId20" o:title=""/>
                </v:shape>
                <o:OLEObject Type="Embed" ProgID="Equation.3" ShapeID="_x0000_i1089" DrawAspect="Content" ObjectID="_1551904303" r:id="rId21"/>
              </w:object>
            </w:r>
          </w:p>
          <w:p w14:paraId="7AC6E485" w14:textId="77777777" w:rsidR="00A24300" w:rsidRPr="00D654C1" w:rsidRDefault="00A24300" w:rsidP="007C1621">
            <w:pPr>
              <w:pStyle w:val="TAL"/>
              <w:rPr>
                <w:i/>
                <w:iCs/>
                <w:sz w:val="20"/>
                <w:lang w:val="fr-FR"/>
              </w:rPr>
            </w:pPr>
            <w:r w:rsidRPr="00C806DB">
              <w:rPr>
                <w:rFonts w:ascii="Arial" w:hAnsi="Arial" w:cs="Arial"/>
                <w:position w:val="-32"/>
                <w:sz w:val="20"/>
              </w:rPr>
              <w:object w:dxaOrig="4099" w:dyaOrig="760" w14:anchorId="645A9E12">
                <v:shape id="_x0000_i1090" type="#_x0000_t75" style="width:180pt;height:33.2pt" o:ole="">
                  <v:imagedata r:id="rId22" o:title=""/>
                </v:shape>
                <o:OLEObject Type="Embed" ProgID="Equation.3" ShapeID="_x0000_i1090" DrawAspect="Content" ObjectID="_1551904304" r:id="rId23"/>
              </w:object>
            </w:r>
          </w:p>
        </w:tc>
        <w:tc>
          <w:tcPr>
            <w:tcW w:w="1052" w:type="dxa"/>
          </w:tcPr>
          <w:p w14:paraId="3B39AEE3" w14:textId="77777777" w:rsidR="00A24300" w:rsidRPr="00D654C1" w:rsidRDefault="00A24300" w:rsidP="007C1621">
            <w:pPr>
              <w:pStyle w:val="TAL"/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2EF71BF3" w14:textId="77777777" w:rsidR="00A24300" w:rsidRPr="00D654C1" w:rsidRDefault="00A24300" w:rsidP="007C1621">
            <w:pPr>
              <w:pStyle w:val="TAL"/>
              <w:rPr>
                <w:rFonts w:cs="Arial"/>
                <w:sz w:val="20"/>
                <w:lang w:val="fr-FR"/>
              </w:rPr>
            </w:pPr>
            <w:r w:rsidRPr="00C806DB">
              <w:rPr>
                <w:rFonts w:cs="Arial"/>
                <w:position w:val="-12"/>
                <w:sz w:val="20"/>
              </w:rPr>
              <w:object w:dxaOrig="1840" w:dyaOrig="360" w14:anchorId="036F1766">
                <v:shape id="_x0000_i1091" type="#_x0000_t75" style="width:92.1pt;height:17.3pt" o:ole="">
                  <v:imagedata r:id="rId24" o:title=""/>
                </v:shape>
                <o:OLEObject Type="Embed" ProgID="Equation.3" ShapeID="_x0000_i1091" DrawAspect="Content" ObjectID="_1551904305" r:id="rId25"/>
              </w:object>
            </w:r>
          </w:p>
          <w:p w14:paraId="58F7F8D1" w14:textId="77777777" w:rsidR="00A24300" w:rsidRPr="00D654C1" w:rsidRDefault="00A24300" w:rsidP="007C1621">
            <w:pPr>
              <w:pStyle w:val="TAL"/>
              <w:rPr>
                <w:sz w:val="20"/>
                <w:lang w:val="fr-FR"/>
              </w:rPr>
            </w:pPr>
            <w:r w:rsidRPr="00C806DB">
              <w:rPr>
                <w:rFonts w:ascii="Arial" w:hAnsi="Arial" w:cs="Arial"/>
                <w:position w:val="-12"/>
                <w:sz w:val="20"/>
              </w:rPr>
              <w:object w:dxaOrig="1040" w:dyaOrig="360" w14:anchorId="57E14506">
                <v:shape id="_x0000_i1092" type="#_x0000_t75" style="width:51.9pt;height:17.3pt" o:ole="">
                  <v:imagedata r:id="rId26" o:title=""/>
                </v:shape>
                <o:OLEObject Type="Embed" ProgID="Equation.3" ShapeID="_x0000_i1092" DrawAspect="Content" ObjectID="_1551904306" r:id="rId27"/>
              </w:object>
            </w:r>
          </w:p>
        </w:tc>
      </w:tr>
      <w:tr w:rsidR="00A24300" w:rsidRPr="000C379E" w14:paraId="0048FFA9" w14:textId="77777777" w:rsidTr="007C1621">
        <w:trPr>
          <w:cantSplit/>
          <w:jc w:val="center"/>
        </w:trPr>
        <w:tc>
          <w:tcPr>
            <w:tcW w:w="1413" w:type="dxa"/>
            <w:shd w:val="clear" w:color="auto" w:fill="FFCC99"/>
            <w:vAlign w:val="center"/>
          </w:tcPr>
          <w:p w14:paraId="7D8F85CD" w14:textId="77777777" w:rsidR="00A24300" w:rsidRPr="00D654C1" w:rsidRDefault="00A24300" w:rsidP="007C1621">
            <w:pPr>
              <w:pStyle w:val="TAH"/>
              <w:jc w:val="left"/>
              <w:rPr>
                <w:sz w:val="20"/>
              </w:rPr>
            </w:pPr>
            <w:proofErr w:type="spellStart"/>
            <w:r w:rsidRPr="00D654C1">
              <w:rPr>
                <w:sz w:val="20"/>
              </w:rPr>
              <w:t>RMa</w:t>
            </w:r>
            <w:proofErr w:type="spellEnd"/>
            <w:r w:rsidRPr="00D654C1">
              <w:rPr>
                <w:sz w:val="20"/>
              </w:rPr>
              <w:t xml:space="preserve"> LOS (Aerial)</w:t>
            </w:r>
          </w:p>
        </w:tc>
        <w:tc>
          <w:tcPr>
            <w:tcW w:w="4901" w:type="dxa"/>
          </w:tcPr>
          <w:p w14:paraId="060D1405" w14:textId="77777777" w:rsidR="00A24300" w:rsidRPr="00D654C1" w:rsidRDefault="00A24300" w:rsidP="007C1621">
            <w:pPr>
              <w:pStyle w:val="Tabletext"/>
              <w:rPr>
                <w:rFonts w:ascii="Arial" w:hAnsi="Arial" w:cs="Arial"/>
                <w:sz w:val="20"/>
              </w:rPr>
            </w:pPr>
            <w:r w:rsidRPr="00C806DB">
              <w:rPr>
                <w:rFonts w:ascii="Arial" w:hAnsi="Arial" w:cs="Arial"/>
                <w:position w:val="-32"/>
                <w:sz w:val="20"/>
              </w:rPr>
              <w:object w:dxaOrig="3960" w:dyaOrig="760" w14:anchorId="7821CE05">
                <v:shape id="_x0000_i1093" type="#_x0000_t75" style="width:180pt;height:34.6pt" o:ole="">
                  <v:imagedata r:id="rId28" o:title=""/>
                </v:shape>
                <o:OLEObject Type="Embed" ProgID="Equation.3" ShapeID="_x0000_i1093" DrawAspect="Content" ObjectID="_1551904307" r:id="rId29"/>
              </w:object>
            </w:r>
          </w:p>
          <w:p w14:paraId="3EC5B1BF" w14:textId="77777777" w:rsidR="00A24300" w:rsidRPr="00D654C1" w:rsidRDefault="00A24300" w:rsidP="007C1621">
            <w:pPr>
              <w:pStyle w:val="Tabletext"/>
              <w:rPr>
                <w:rFonts w:ascii="Arial" w:eastAsia="MS Mincho" w:hAnsi="Arial" w:cs="Arial"/>
                <w:i/>
                <w:iCs/>
                <w:sz w:val="20"/>
              </w:rPr>
            </w:pPr>
            <w:r w:rsidRPr="00C806DB">
              <w:rPr>
                <w:rFonts w:ascii="Arial" w:hAnsi="Arial" w:cs="Arial"/>
                <w:position w:val="-32"/>
                <w:sz w:val="20"/>
              </w:rPr>
              <w:object w:dxaOrig="5520" w:dyaOrig="760" w14:anchorId="43E983A9">
                <v:shape id="_x0000_i1094" type="#_x0000_t75" style="width:229.55pt;height:32.25pt" o:ole="">
                  <v:imagedata r:id="rId30" o:title=""/>
                </v:shape>
                <o:OLEObject Type="Embed" ProgID="Equation.3" ShapeID="_x0000_i1094" DrawAspect="Content" ObjectID="_1551904308" r:id="rId31"/>
              </w:object>
            </w:r>
          </w:p>
          <w:p w14:paraId="4140D37D" w14:textId="77777777" w:rsidR="00A24300" w:rsidRPr="00D654C1" w:rsidRDefault="00A24300" w:rsidP="007C1621">
            <w:pPr>
              <w:pStyle w:val="TAL"/>
              <w:rPr>
                <w:i/>
                <w:iCs/>
                <w:sz w:val="20"/>
                <w:lang w:val="fr-FR"/>
              </w:rPr>
            </w:pPr>
            <w:r w:rsidRPr="00C806DB">
              <w:rPr>
                <w:rFonts w:ascii="Arial" w:hAnsi="Arial" w:cs="Arial"/>
                <w:position w:val="-12"/>
                <w:sz w:val="20"/>
              </w:rPr>
              <w:object w:dxaOrig="3460" w:dyaOrig="360" w14:anchorId="706CCF52">
                <v:shape id="_x0000_i1095" type="#_x0000_t75" style="width:172.5pt;height:17.3pt" o:ole="">
                  <v:imagedata r:id="rId32" o:title=""/>
                </v:shape>
                <o:OLEObject Type="Embed" ProgID="Equation.3" ShapeID="_x0000_i1095" DrawAspect="Content" ObjectID="_1551904309" r:id="rId33"/>
              </w:object>
            </w:r>
          </w:p>
        </w:tc>
        <w:tc>
          <w:tcPr>
            <w:tcW w:w="1052" w:type="dxa"/>
          </w:tcPr>
          <w:p w14:paraId="6EFE39D9" w14:textId="77777777" w:rsidR="00A24300" w:rsidRPr="00D654C1" w:rsidRDefault="00A24300" w:rsidP="007C1621">
            <w:pPr>
              <w:pStyle w:val="TAL"/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29FE3910" w14:textId="77777777" w:rsidR="00A24300" w:rsidRPr="009E22E2" w:rsidRDefault="00A24300" w:rsidP="007C1621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  <w:p w14:paraId="18DFDEC6" w14:textId="77777777" w:rsidR="00A24300" w:rsidRPr="009E22E2" w:rsidRDefault="00A24300" w:rsidP="007C1621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  <w:p w14:paraId="5F72221A" w14:textId="77777777" w:rsidR="00A24300" w:rsidRPr="009E22E2" w:rsidRDefault="00A24300" w:rsidP="007C1621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1840" w:dyaOrig="360" w14:anchorId="195A7055">
                <v:shape id="_x0000_i1096" type="#_x0000_t75" style="width:92.1pt;height:18.25pt" o:ole="">
                  <v:imagedata r:id="rId34" o:title=""/>
                </v:shape>
                <o:OLEObject Type="Embed" ProgID="Equation.3" ShapeID="_x0000_i1096" DrawAspect="Content" ObjectID="_1551904310" r:id="rId35"/>
              </w:object>
            </w: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1040" w:dyaOrig="360" w14:anchorId="3D9423F4">
                <v:shape id="_x0000_i1097" type="#_x0000_t75" style="width:51.9pt;height:18.25pt" o:ole="">
                  <v:imagedata r:id="rId36" o:title=""/>
                </v:shape>
                <o:OLEObject Type="Embed" ProgID="Equation.3" ShapeID="_x0000_i1097" DrawAspect="Content" ObjectID="_1551904311" r:id="rId37"/>
              </w:object>
            </w:r>
          </w:p>
          <w:p w14:paraId="389326EC" w14:textId="77777777" w:rsidR="00A24300" w:rsidRPr="00D654C1" w:rsidRDefault="00A24300" w:rsidP="007C1621">
            <w:pPr>
              <w:pStyle w:val="TAL"/>
              <w:rPr>
                <w:sz w:val="20"/>
                <w:lang w:val="fr-FR"/>
              </w:rPr>
            </w:pPr>
          </w:p>
        </w:tc>
      </w:tr>
      <w:tr w:rsidR="00A24300" w:rsidRPr="000C379E" w14:paraId="103FC25B" w14:textId="77777777" w:rsidTr="007C1621">
        <w:trPr>
          <w:cantSplit/>
          <w:jc w:val="center"/>
        </w:trPr>
        <w:tc>
          <w:tcPr>
            <w:tcW w:w="1413" w:type="dxa"/>
            <w:shd w:val="clear" w:color="auto" w:fill="FFCC99"/>
            <w:vAlign w:val="center"/>
          </w:tcPr>
          <w:p w14:paraId="0B84944B" w14:textId="77777777" w:rsidR="00A24300" w:rsidRPr="00D654C1" w:rsidRDefault="00A24300" w:rsidP="007C1621">
            <w:pPr>
              <w:pStyle w:val="TAH"/>
              <w:jc w:val="left"/>
              <w:rPr>
                <w:sz w:val="20"/>
              </w:rPr>
            </w:pPr>
            <w:r w:rsidRPr="00D654C1">
              <w:rPr>
                <w:sz w:val="20"/>
              </w:rPr>
              <w:t>UMi LOS,</w:t>
            </w:r>
          </w:p>
          <w:p w14:paraId="7839C6EE" w14:textId="77777777" w:rsidR="00A24300" w:rsidRPr="00D654C1" w:rsidRDefault="00A24300" w:rsidP="007C1621">
            <w:pPr>
              <w:pStyle w:val="TAH"/>
              <w:jc w:val="left"/>
              <w:rPr>
                <w:sz w:val="20"/>
              </w:rPr>
            </w:pPr>
            <w:r w:rsidRPr="00D654C1">
              <w:rPr>
                <w:sz w:val="20"/>
              </w:rPr>
              <w:t>(Aerial)</w:t>
            </w:r>
          </w:p>
        </w:tc>
        <w:tc>
          <w:tcPr>
            <w:tcW w:w="4901" w:type="dxa"/>
            <w:vAlign w:val="center"/>
          </w:tcPr>
          <w:p w14:paraId="5B917DD4" w14:textId="77777777" w:rsidR="00A24300" w:rsidRPr="00D654C1" w:rsidRDefault="00A24300" w:rsidP="007C1621">
            <w:pPr>
              <w:pStyle w:val="Tabletext"/>
              <w:rPr>
                <w:rFonts w:ascii="Arial" w:hAnsi="Arial" w:cs="Arial"/>
                <w:position w:val="-12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32"/>
                <w:sz w:val="18"/>
                <w:szCs w:val="18"/>
              </w:rPr>
              <w:object w:dxaOrig="3519" w:dyaOrig="760" w14:anchorId="77340E85">
                <v:shape id="_x0000_i1098" type="#_x0000_t75" style="width:157.55pt;height:33.65pt" o:ole="">
                  <v:imagedata r:id="rId38" o:title=""/>
                </v:shape>
                <o:OLEObject Type="Embed" ProgID="Equation.3" ShapeID="_x0000_i1098" DrawAspect="Content" ObjectID="_1551904312" r:id="rId39"/>
              </w:object>
            </w:r>
          </w:p>
          <w:p w14:paraId="779515CA" w14:textId="77777777" w:rsidR="00A24300" w:rsidRPr="009E22E2" w:rsidRDefault="00A24300" w:rsidP="007C16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3840" w:dyaOrig="360" w14:anchorId="231DFE14">
                <v:shape id="_x0000_i1099" type="#_x0000_t75" style="width:180pt;height:16.35pt" o:ole="">
                  <v:imagedata r:id="rId40" o:title=""/>
                </v:shape>
                <o:OLEObject Type="Embed" ProgID="Equation.3" ShapeID="_x0000_i1099" DrawAspect="Content" ObjectID="_1551904313" r:id="rId41"/>
              </w:object>
            </w:r>
          </w:p>
          <w:p w14:paraId="2D71D62D" w14:textId="77777777" w:rsidR="00A24300" w:rsidRPr="00D654C1" w:rsidRDefault="00A24300" w:rsidP="007C1621">
            <w:pPr>
              <w:pStyle w:val="TAL"/>
              <w:rPr>
                <w:sz w:val="20"/>
                <w:lang w:val="fr-FR"/>
              </w:rPr>
            </w:pPr>
            <w:r w:rsidRPr="009E22E2">
              <w:rPr>
                <w:rFonts w:ascii="Arial" w:hAnsi="Arial" w:cs="Arial"/>
                <w:position w:val="-32"/>
                <w:szCs w:val="18"/>
              </w:rPr>
              <w:object w:dxaOrig="4160" w:dyaOrig="760" w14:anchorId="50A8FF2F">
                <v:shape id="_x0000_i1100" type="#_x0000_t75" style="width:193.55pt;height:35.05pt" o:ole="">
                  <v:imagedata r:id="rId42" o:title=""/>
                </v:shape>
                <o:OLEObject Type="Embed" ProgID="Equation.3" ShapeID="_x0000_i1100" DrawAspect="Content" ObjectID="_1551904314" r:id="rId43"/>
              </w:object>
            </w:r>
          </w:p>
        </w:tc>
        <w:tc>
          <w:tcPr>
            <w:tcW w:w="1052" w:type="dxa"/>
            <w:vAlign w:val="center"/>
          </w:tcPr>
          <w:p w14:paraId="0332567E" w14:textId="77777777" w:rsidR="00A24300" w:rsidRPr="00D654C1" w:rsidRDefault="00A24300" w:rsidP="007C1621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1984" w:type="dxa"/>
            <w:vAlign w:val="center"/>
          </w:tcPr>
          <w:p w14:paraId="3D2CC098" w14:textId="77777777" w:rsidR="00A24300" w:rsidRPr="00D654C1" w:rsidRDefault="00A24300" w:rsidP="007C1621">
            <w:pPr>
              <w:spacing w:after="0"/>
              <w:rPr>
                <w:rFonts w:ascii="Arial" w:hAnsi="Arial" w:cs="Arial"/>
                <w:lang w:val="fr-FR"/>
              </w:rPr>
            </w:pPr>
            <w:r w:rsidRPr="00C806DB">
              <w:rPr>
                <w:rFonts w:ascii="Arial" w:hAnsi="Arial" w:cs="Arial"/>
                <w:position w:val="-12"/>
              </w:rPr>
              <w:object w:dxaOrig="1840" w:dyaOrig="360" w14:anchorId="7E529792">
                <v:shape id="_x0000_i1101" type="#_x0000_t75" style="width:92.1pt;height:18.25pt" o:ole="">
                  <v:imagedata r:id="rId44" o:title=""/>
                </v:shape>
                <o:OLEObject Type="Embed" ProgID="Equation.3" ShapeID="_x0000_i1101" DrawAspect="Content" ObjectID="_1551904315" r:id="rId45"/>
              </w:object>
            </w:r>
          </w:p>
          <w:p w14:paraId="78E55020" w14:textId="77777777" w:rsidR="00A24300" w:rsidRPr="00D654C1" w:rsidRDefault="00A24300" w:rsidP="007C1621">
            <w:pPr>
              <w:pStyle w:val="TAL"/>
              <w:rPr>
                <w:sz w:val="20"/>
              </w:rPr>
            </w:pPr>
            <w:r w:rsidRPr="00C806DB">
              <w:rPr>
                <w:rFonts w:ascii="Arial" w:hAnsi="Arial" w:cs="Arial"/>
                <w:position w:val="-12"/>
                <w:sz w:val="20"/>
              </w:rPr>
              <w:object w:dxaOrig="1020" w:dyaOrig="360" w14:anchorId="418DB2A7">
                <v:shape id="_x0000_i1102" type="#_x0000_t75" style="width:50.95pt;height:18.25pt" o:ole="">
                  <v:imagedata r:id="rId46" o:title=""/>
                </v:shape>
                <o:OLEObject Type="Embed" ProgID="Equation.3" ShapeID="_x0000_i1102" DrawAspect="Content" ObjectID="_1551904316" r:id="rId47"/>
              </w:object>
            </w:r>
          </w:p>
        </w:tc>
      </w:tr>
      <w:tr w:rsidR="00A24300" w:rsidRPr="000C379E" w14:paraId="43EFA291" w14:textId="77777777" w:rsidTr="007C1621">
        <w:trPr>
          <w:cantSplit/>
          <w:jc w:val="center"/>
        </w:trPr>
        <w:tc>
          <w:tcPr>
            <w:tcW w:w="1413" w:type="dxa"/>
            <w:shd w:val="clear" w:color="auto" w:fill="FFCC99"/>
            <w:vAlign w:val="center"/>
          </w:tcPr>
          <w:p w14:paraId="790FD1BB" w14:textId="77777777" w:rsidR="00A24300" w:rsidRPr="00D654C1" w:rsidRDefault="00A24300" w:rsidP="007C1621">
            <w:pPr>
              <w:pStyle w:val="TAH"/>
              <w:jc w:val="left"/>
              <w:rPr>
                <w:sz w:val="20"/>
              </w:rPr>
            </w:pPr>
            <w:r w:rsidRPr="00D654C1">
              <w:rPr>
                <w:sz w:val="20"/>
              </w:rPr>
              <w:t>UMi NLOS (Aerial)</w:t>
            </w:r>
          </w:p>
        </w:tc>
        <w:tc>
          <w:tcPr>
            <w:tcW w:w="4901" w:type="dxa"/>
            <w:vAlign w:val="center"/>
          </w:tcPr>
          <w:p w14:paraId="6EEDE75F" w14:textId="77777777" w:rsidR="00A24300" w:rsidRPr="00D654C1" w:rsidRDefault="00A24300" w:rsidP="007C1621">
            <w:pPr>
              <w:spacing w:after="0"/>
              <w:rPr>
                <w:rFonts w:ascii="Arial" w:hAnsi="Arial" w:cs="Arial"/>
                <w:lang w:val="fr-FR"/>
              </w:rPr>
            </w:pPr>
            <w:r w:rsidRPr="00C806DB">
              <w:rPr>
                <w:rFonts w:ascii="Arial" w:hAnsi="Arial" w:cs="Arial"/>
                <w:position w:val="-12"/>
              </w:rPr>
              <w:object w:dxaOrig="4220" w:dyaOrig="360" w14:anchorId="740B78D2">
                <v:shape id="_x0000_i1103" type="#_x0000_t75" style="width:186.1pt;height:16.35pt" o:ole="">
                  <v:imagedata r:id="rId48" o:title=""/>
                </v:shape>
                <o:OLEObject Type="Embed" ProgID="Equation.3" ShapeID="_x0000_i1103" DrawAspect="Content" ObjectID="_1551904317" r:id="rId49"/>
              </w:object>
            </w:r>
          </w:p>
          <w:p w14:paraId="37D20BD7" w14:textId="77777777" w:rsidR="00A24300" w:rsidRPr="00D654C1" w:rsidRDefault="00A24300" w:rsidP="007C1621">
            <w:pPr>
              <w:pStyle w:val="Tabletext"/>
              <w:jc w:val="center"/>
              <w:rPr>
                <w:rFonts w:ascii="Arial" w:hAnsi="Arial" w:cs="Arial"/>
                <w:sz w:val="20"/>
              </w:rPr>
            </w:pPr>
            <w:r w:rsidRPr="00D654C1">
              <w:rPr>
                <w:rFonts w:ascii="Arial" w:hAnsi="Arial" w:cs="Arial"/>
                <w:sz w:val="20"/>
              </w:rPr>
              <w:t xml:space="preserve">for </w:t>
            </w:r>
            <w:r w:rsidRPr="00C806DB">
              <w:rPr>
                <w:rFonts w:ascii="Arial" w:hAnsi="Arial" w:cs="Arial"/>
                <w:position w:val="-10"/>
                <w:sz w:val="20"/>
              </w:rPr>
              <w:object w:dxaOrig="1719" w:dyaOrig="340" w14:anchorId="77270D6B">
                <v:shape id="_x0000_i1104" type="#_x0000_t75" style="width:80.4pt;height:16.35pt" o:ole="">
                  <v:imagedata r:id="rId50" o:title=""/>
                </v:shape>
                <o:OLEObject Type="Embed" ProgID="Equation.3" ShapeID="_x0000_i1104" DrawAspect="Content" ObjectID="_1551904318" r:id="rId51"/>
              </w:object>
            </w:r>
          </w:p>
          <w:p w14:paraId="101D1957" w14:textId="77777777" w:rsidR="00A24300" w:rsidRPr="00D654C1" w:rsidRDefault="00A24300" w:rsidP="007C1621">
            <w:pPr>
              <w:spacing w:after="0"/>
              <w:rPr>
                <w:lang w:val="fr-FR"/>
              </w:rPr>
            </w:pPr>
            <w:r w:rsidRPr="00C806DB">
              <w:rPr>
                <w:rFonts w:ascii="Arial" w:hAnsi="Arial" w:cs="Arial"/>
                <w:position w:val="-30"/>
              </w:rPr>
              <w:object w:dxaOrig="4120" w:dyaOrig="720" w14:anchorId="303AA8E6">
                <v:shape id="_x0000_i1105" type="#_x0000_t75" style="width:196.35pt;height:33.2pt" o:ole="">
                  <v:imagedata r:id="rId52" o:title=""/>
                </v:shape>
                <o:OLEObject Type="Embed" ProgID="Equation.3" ShapeID="_x0000_i1105" DrawAspect="Content" ObjectID="_1551904319" r:id="rId53"/>
              </w:object>
            </w:r>
          </w:p>
        </w:tc>
        <w:tc>
          <w:tcPr>
            <w:tcW w:w="1052" w:type="dxa"/>
            <w:vAlign w:val="center"/>
          </w:tcPr>
          <w:p w14:paraId="4761D71A" w14:textId="77777777" w:rsidR="00A24300" w:rsidRPr="00D654C1" w:rsidRDefault="00A24300" w:rsidP="007C1621">
            <w:pPr>
              <w:spacing w:after="0"/>
              <w:jc w:val="center"/>
            </w:pPr>
            <w:r w:rsidRPr="00C806DB">
              <w:rPr>
                <w:rFonts w:cs="Arial"/>
                <w:position w:val="-12"/>
              </w:rPr>
              <w:object w:dxaOrig="1060" w:dyaOrig="360" w14:anchorId="556E501A">
                <v:shape id="_x0000_i1106" type="#_x0000_t75" style="width:42.1pt;height:14.05pt" o:ole="">
                  <v:imagedata r:id="rId54" o:title=""/>
                </v:shape>
                <o:OLEObject Type="Embed" ProgID="Equation.3" ShapeID="_x0000_i1106" DrawAspect="Content" ObjectID="_1551904320" r:id="rId55"/>
              </w:object>
            </w:r>
          </w:p>
        </w:tc>
        <w:tc>
          <w:tcPr>
            <w:tcW w:w="1984" w:type="dxa"/>
            <w:vAlign w:val="center"/>
          </w:tcPr>
          <w:p w14:paraId="0F85D8A4" w14:textId="77777777" w:rsidR="00A24300" w:rsidRPr="00D654C1" w:rsidRDefault="00A24300" w:rsidP="007C1621">
            <w:pPr>
              <w:pStyle w:val="TAL"/>
              <w:rPr>
                <w:rFonts w:cs="Arial"/>
                <w:sz w:val="20"/>
              </w:rPr>
            </w:pPr>
            <w:r w:rsidRPr="00C806DB">
              <w:rPr>
                <w:rFonts w:ascii="Arial" w:hAnsi="Arial" w:cs="Arial"/>
                <w:position w:val="-12"/>
                <w:sz w:val="20"/>
              </w:rPr>
              <w:object w:dxaOrig="1840" w:dyaOrig="360" w14:anchorId="0403D967">
                <v:shape id="_x0000_i1107" type="#_x0000_t75" style="width:92.1pt;height:18.25pt" o:ole="">
                  <v:imagedata r:id="rId56" o:title=""/>
                </v:shape>
                <o:OLEObject Type="Embed" ProgID="Equation.3" ShapeID="_x0000_i1107" DrawAspect="Content" ObjectID="_1551904321" r:id="rId57"/>
              </w:object>
            </w:r>
          </w:p>
          <w:p w14:paraId="1CD4B70A" w14:textId="77777777" w:rsidR="00A24300" w:rsidRPr="00D654C1" w:rsidRDefault="00A24300" w:rsidP="007C1621">
            <w:pPr>
              <w:pStyle w:val="TAL"/>
              <w:rPr>
                <w:rFonts w:cs="Arial"/>
                <w:sz w:val="20"/>
              </w:rPr>
            </w:pPr>
            <w:r w:rsidRPr="00C806DB">
              <w:rPr>
                <w:rFonts w:cs="Arial"/>
                <w:position w:val="-12"/>
                <w:sz w:val="20"/>
              </w:rPr>
              <w:object w:dxaOrig="1020" w:dyaOrig="360" w14:anchorId="22B803BC">
                <v:shape id="_x0000_i1108" type="#_x0000_t75" style="width:50.95pt;height:18.25pt" o:ole="">
                  <v:imagedata r:id="rId58" o:title=""/>
                </v:shape>
                <o:OLEObject Type="Embed" ProgID="Equation.3" ShapeID="_x0000_i1108" DrawAspect="Content" ObjectID="_1551904322" r:id="rId59"/>
              </w:object>
            </w:r>
          </w:p>
          <w:p w14:paraId="277EBB99" w14:textId="77777777" w:rsidR="00A24300" w:rsidRPr="00D654C1" w:rsidRDefault="00A24300" w:rsidP="007C1621">
            <w:pPr>
              <w:spacing w:after="0"/>
            </w:pPr>
          </w:p>
        </w:tc>
      </w:tr>
    </w:tbl>
    <w:p w14:paraId="1804D139" w14:textId="77777777" w:rsidR="00A24300" w:rsidRDefault="00A24300" w:rsidP="005E2F98"/>
    <w:p w14:paraId="1906A70B" w14:textId="77777777" w:rsidR="00A24300" w:rsidRDefault="00A24300" w:rsidP="005E2F98"/>
    <w:p w14:paraId="07EB3C38" w14:textId="256B1B65" w:rsidR="00653F6E" w:rsidRDefault="0015054E" w:rsidP="00A24300">
      <w:pPr>
        <w:jc w:val="both"/>
      </w:pPr>
      <w:r>
        <w:t xml:space="preserve">For UMa and </w:t>
      </w:r>
      <w:proofErr w:type="spellStart"/>
      <w:r>
        <w:t>RMa</w:t>
      </w:r>
      <w:proofErr w:type="spellEnd"/>
      <w:r>
        <w:t>, both the eNB antenna and the aerial vehicle</w:t>
      </w:r>
      <w:r w:rsidR="005349AC">
        <w:t xml:space="preserve"> antenna </w:t>
      </w:r>
      <w:r>
        <w:t xml:space="preserve">are above </w:t>
      </w:r>
      <w:r w:rsidR="005349AC">
        <w:t xml:space="preserve">the </w:t>
      </w:r>
      <w:r w:rsidR="00BA3071">
        <w:t>surrounding</w:t>
      </w:r>
      <w:r>
        <w:t xml:space="preserve"> </w:t>
      </w:r>
      <w:r w:rsidR="00BA3071">
        <w:t>buildings</w:t>
      </w:r>
      <w:r>
        <w:t xml:space="preserve">, so only line of sight (LOS) may be considered. </w:t>
      </w:r>
      <w:r w:rsidR="00A20A52">
        <w:t>In most cases this leads to path loss that is quite close to the free space path loss</w:t>
      </w:r>
      <w:r w:rsidR="00653F6E">
        <w:t>.</w:t>
      </w:r>
      <w:r w:rsidR="00A20A52">
        <w:t xml:space="preserve"> </w:t>
      </w:r>
      <w:r w:rsidR="00653F6E">
        <w:t>H</w:t>
      </w:r>
      <w:r w:rsidR="00A20A52">
        <w:t>owever</w:t>
      </w:r>
      <w:r w:rsidR="00653F6E">
        <w:t>,</w:t>
      </w:r>
      <w:r w:rsidR="00A20A52">
        <w:t xml:space="preserve"> for larger distances and for the lower range of aerial heights the first </w:t>
      </w:r>
      <w:proofErr w:type="spellStart"/>
      <w:r w:rsidR="00A20A52">
        <w:t>Fresnel</w:t>
      </w:r>
      <w:proofErr w:type="spellEnd"/>
      <w:r w:rsidR="00A20A52">
        <w:t xml:space="preserve"> zone may not be clear which leads to additional path loss and a larger path loss exponent. This phenomenon is commonly modeled</w:t>
      </w:r>
      <w:r>
        <w:t xml:space="preserve"> </w:t>
      </w:r>
      <w:r w:rsidR="00A20A52">
        <w:t>using a breakpoint beyond which the path loss model has a steeper slop</w:t>
      </w:r>
      <w:r w:rsidR="00A91B32">
        <w:t>e</w:t>
      </w:r>
      <w:r w:rsidR="00A20A52">
        <w:t xml:space="preserve">. </w:t>
      </w:r>
    </w:p>
    <w:p w14:paraId="7E8DB22B" w14:textId="1FF1CA94" w:rsidR="0015054E" w:rsidRDefault="0015054E" w:rsidP="00A24300">
      <w:pPr>
        <w:jc w:val="both"/>
      </w:pPr>
      <w:r>
        <w:t xml:space="preserve">The breakpoint distance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BP</m:t>
            </m:r>
          </m:sub>
        </m:sSub>
      </m:oMath>
      <w:r w:rsidR="00412330">
        <w:t xml:space="preserve"> for</w:t>
      </w:r>
      <w:r w:rsidR="00653F6E">
        <w:t xml:space="preserve"> aerial UEs under </w:t>
      </w:r>
      <w:proofErr w:type="spellStart"/>
      <w:r w:rsidR="00412330">
        <w:t>RMa</w:t>
      </w:r>
      <w:proofErr w:type="spellEnd"/>
      <w:r w:rsidR="00412330">
        <w:t xml:space="preserve"> </w:t>
      </w:r>
      <w:r w:rsidR="0014627F">
        <w:t xml:space="preserve">is the same as that defined in Table 7.4.1-1 of 38.901. For UMa, </w:t>
      </w:r>
      <w:r w:rsidR="00653F6E">
        <w:t xml:space="preserve">the </w:t>
      </w:r>
      <w:r w:rsidR="0014627F">
        <w:t>breakpoint distance</w:t>
      </w:r>
      <w:r w:rsidR="009E7EE6">
        <w:t xml:space="preserve"> is given by </w:t>
      </w:r>
      <w:r w:rsidR="0014627F">
        <w:t xml:space="preserve"> </w:t>
      </w:r>
      <w:r w:rsidR="00412330">
        <w:t xml:space="preserve"> </w:t>
      </w:r>
      <w:r w:rsidR="0014627F" w:rsidRPr="0014627F">
        <w:rPr>
          <w:i/>
          <w:lang w:eastAsia="ko-KR"/>
        </w:rPr>
        <w:t xml:space="preserve"> </w:t>
      </w:r>
      <w:proofErr w:type="spellStart"/>
      <w:r w:rsidR="0014627F" w:rsidRPr="004A61B4">
        <w:rPr>
          <w:i/>
          <w:lang w:eastAsia="ko-KR"/>
        </w:rPr>
        <w:t>d</w:t>
      </w:r>
      <w:r w:rsidR="0014627F">
        <w:rPr>
          <w:lang w:eastAsia="ko-KR"/>
        </w:rPr>
        <w:t>’</w:t>
      </w:r>
      <w:r w:rsidR="0014627F" w:rsidRPr="004A61B4">
        <w:rPr>
          <w:vertAlign w:val="subscript"/>
          <w:lang w:eastAsia="ko-KR"/>
        </w:rPr>
        <w:t>BP</w:t>
      </w:r>
      <w:proofErr w:type="spellEnd"/>
      <w:r w:rsidR="0014627F" w:rsidRPr="00352BA2">
        <w:rPr>
          <w:lang w:eastAsia="ko-KR"/>
        </w:rPr>
        <w:t xml:space="preserve"> </w:t>
      </w:r>
      <w:r w:rsidR="0014627F" w:rsidRPr="004A61B4">
        <w:rPr>
          <w:lang w:eastAsia="ko-KR"/>
        </w:rPr>
        <w:t xml:space="preserve">= 4 </w:t>
      </w:r>
      <w:proofErr w:type="spellStart"/>
      <w:r w:rsidR="0014627F" w:rsidRPr="004A61B4">
        <w:rPr>
          <w:i/>
          <w:lang w:eastAsia="ko-KR"/>
        </w:rPr>
        <w:t>h</w:t>
      </w:r>
      <w:r w:rsidR="0014627F">
        <w:rPr>
          <w:lang w:eastAsia="ko-KR"/>
        </w:rPr>
        <w:t>’</w:t>
      </w:r>
      <w:r w:rsidR="0014627F" w:rsidRPr="004A61B4">
        <w:rPr>
          <w:vertAlign w:val="subscript"/>
          <w:lang w:eastAsia="ko-KR"/>
        </w:rPr>
        <w:t>BS</w:t>
      </w:r>
      <w:proofErr w:type="spellEnd"/>
      <w:r w:rsidR="0014627F" w:rsidRPr="004A61B4">
        <w:rPr>
          <w:lang w:eastAsia="ko-KR"/>
        </w:rPr>
        <w:t xml:space="preserve"> </w:t>
      </w:r>
      <w:proofErr w:type="spellStart"/>
      <w:r w:rsidR="0014627F" w:rsidRPr="004A61B4">
        <w:rPr>
          <w:i/>
          <w:lang w:eastAsia="ko-KR"/>
        </w:rPr>
        <w:t>h</w:t>
      </w:r>
      <w:r w:rsidR="0014627F">
        <w:rPr>
          <w:lang w:eastAsia="ko-KR"/>
        </w:rPr>
        <w:t>’</w:t>
      </w:r>
      <w:r w:rsidR="0014627F" w:rsidRPr="004A61B4">
        <w:rPr>
          <w:vertAlign w:val="subscript"/>
          <w:lang w:eastAsia="ko-KR"/>
        </w:rPr>
        <w:t>UT</w:t>
      </w:r>
      <w:proofErr w:type="spellEnd"/>
      <w:r w:rsidR="0014627F" w:rsidRPr="004A61B4">
        <w:rPr>
          <w:lang w:eastAsia="ko-KR"/>
        </w:rPr>
        <w:t xml:space="preserve"> </w:t>
      </w:r>
      <w:r w:rsidR="0014627F" w:rsidRPr="004A61B4">
        <w:rPr>
          <w:i/>
          <w:lang w:eastAsia="ko-KR"/>
        </w:rPr>
        <w:t>f</w:t>
      </w:r>
      <w:r w:rsidR="0014627F" w:rsidRPr="004A61B4">
        <w:rPr>
          <w:vertAlign w:val="subscript"/>
          <w:lang w:eastAsia="ko-KR"/>
        </w:rPr>
        <w:t>c</w:t>
      </w:r>
      <w:r w:rsidR="0014627F" w:rsidRPr="00F64222">
        <w:rPr>
          <w:lang w:eastAsia="ko-KR"/>
        </w:rPr>
        <w:t>/</w:t>
      </w:r>
      <w:r w:rsidR="0014627F" w:rsidRPr="00F64222">
        <w:rPr>
          <w:i/>
          <w:lang w:eastAsia="ko-KR"/>
        </w:rPr>
        <w:t>c</w:t>
      </w:r>
      <w:r w:rsidR="00653F6E">
        <w:rPr>
          <w:lang w:eastAsia="ko-KR"/>
        </w:rPr>
        <w:t xml:space="preserve"> </w:t>
      </w:r>
      <w:r w:rsidR="0014627F">
        <w:rPr>
          <w:lang w:eastAsia="ko-KR"/>
        </w:rPr>
        <w:t xml:space="preserve">with </w:t>
      </w:r>
      <w:proofErr w:type="spellStart"/>
      <w:r w:rsidR="00E00F68" w:rsidRPr="00F64222">
        <w:rPr>
          <w:i/>
          <w:lang w:eastAsia="ko-KR"/>
        </w:rPr>
        <w:t>h</w:t>
      </w:r>
      <w:r w:rsidR="00E00F68">
        <w:rPr>
          <w:lang w:eastAsia="ko-KR"/>
        </w:rPr>
        <w:t>’</w:t>
      </w:r>
      <w:r w:rsidR="00E00F68" w:rsidRPr="00F64222">
        <w:rPr>
          <w:vertAlign w:val="subscript"/>
          <w:lang w:eastAsia="ko-KR"/>
        </w:rPr>
        <w:t>BS</w:t>
      </w:r>
      <w:proofErr w:type="spellEnd"/>
      <w:r w:rsidR="00E00F68" w:rsidRPr="00F64222">
        <w:rPr>
          <w:lang w:eastAsia="ko-KR"/>
        </w:rPr>
        <w:t xml:space="preserve"> = </w:t>
      </w:r>
      <w:proofErr w:type="spellStart"/>
      <w:r w:rsidR="00E00F68" w:rsidRPr="00F64222">
        <w:rPr>
          <w:i/>
          <w:lang w:eastAsia="ko-KR"/>
        </w:rPr>
        <w:t>h</w:t>
      </w:r>
      <w:r w:rsidR="00E00F68" w:rsidRPr="00F64222">
        <w:rPr>
          <w:vertAlign w:val="subscript"/>
          <w:lang w:eastAsia="ko-KR"/>
        </w:rPr>
        <w:t>BS</w:t>
      </w:r>
      <w:proofErr w:type="spellEnd"/>
      <w:r w:rsidR="00E00F68" w:rsidRPr="00F64222">
        <w:rPr>
          <w:lang w:eastAsia="ko-KR"/>
        </w:rPr>
        <w:t xml:space="preserve"> – </w:t>
      </w:r>
      <w:proofErr w:type="spellStart"/>
      <w:r w:rsidR="00E00F68" w:rsidRPr="00F64222">
        <w:rPr>
          <w:i/>
          <w:lang w:eastAsia="ko-KR"/>
        </w:rPr>
        <w:t>h</w:t>
      </w:r>
      <w:r w:rsidR="00E00F68" w:rsidRPr="00F64222">
        <w:rPr>
          <w:vertAlign w:val="subscript"/>
          <w:lang w:eastAsia="ko-KR"/>
        </w:rPr>
        <w:t>E</w:t>
      </w:r>
      <w:proofErr w:type="spellEnd"/>
      <w:r w:rsidR="00E00F68" w:rsidRPr="00F64222">
        <w:rPr>
          <w:lang w:eastAsia="ko-KR"/>
        </w:rPr>
        <w:t xml:space="preserve">, </w:t>
      </w:r>
      <w:proofErr w:type="spellStart"/>
      <w:r w:rsidR="00E00F68" w:rsidRPr="00F64222">
        <w:rPr>
          <w:i/>
          <w:lang w:eastAsia="ko-KR"/>
        </w:rPr>
        <w:t>h</w:t>
      </w:r>
      <w:r w:rsidR="00E00F68">
        <w:rPr>
          <w:lang w:eastAsia="ko-KR"/>
        </w:rPr>
        <w:t>’</w:t>
      </w:r>
      <w:r w:rsidR="00E00F68" w:rsidRPr="00F64222">
        <w:rPr>
          <w:vertAlign w:val="subscript"/>
          <w:lang w:eastAsia="ko-KR"/>
        </w:rPr>
        <w:t>UT</w:t>
      </w:r>
      <w:proofErr w:type="spellEnd"/>
      <w:r w:rsidR="00E00F68" w:rsidRPr="00F64222">
        <w:rPr>
          <w:lang w:eastAsia="ko-KR"/>
        </w:rPr>
        <w:t xml:space="preserve"> = </w:t>
      </w:r>
      <w:proofErr w:type="spellStart"/>
      <w:r w:rsidR="00E00F68" w:rsidRPr="00F64222">
        <w:rPr>
          <w:i/>
          <w:lang w:eastAsia="ko-KR"/>
        </w:rPr>
        <w:t>h</w:t>
      </w:r>
      <w:r w:rsidR="00E00F68" w:rsidRPr="00F64222">
        <w:rPr>
          <w:vertAlign w:val="subscript"/>
          <w:lang w:eastAsia="ko-KR"/>
        </w:rPr>
        <w:t>UT</w:t>
      </w:r>
      <w:proofErr w:type="spellEnd"/>
      <w:r w:rsidR="00E00F68" w:rsidRPr="00F64222">
        <w:rPr>
          <w:lang w:eastAsia="ko-KR"/>
        </w:rPr>
        <w:t xml:space="preserve"> – </w:t>
      </w:r>
      <w:proofErr w:type="spellStart"/>
      <w:r w:rsidR="00E00F68" w:rsidRPr="00F64222">
        <w:rPr>
          <w:i/>
          <w:lang w:eastAsia="ko-KR"/>
        </w:rPr>
        <w:t>h</w:t>
      </w:r>
      <w:r w:rsidR="00E00F68" w:rsidRPr="00F64222">
        <w:rPr>
          <w:vertAlign w:val="subscript"/>
          <w:lang w:eastAsia="ko-KR"/>
        </w:rPr>
        <w:t>E</w:t>
      </w:r>
      <w:proofErr w:type="spellEnd"/>
      <w:r w:rsidR="0014627F">
        <w:rPr>
          <w:lang w:eastAsia="ko-KR"/>
        </w:rPr>
        <w:t xml:space="preserve"> </w:t>
      </w:r>
      <w:r w:rsidR="00E00F68" w:rsidRPr="00F64222">
        <w:rPr>
          <w:lang w:eastAsia="ko-KR"/>
        </w:rPr>
        <w:t xml:space="preserve">where </w:t>
      </w:r>
      <w:proofErr w:type="spellStart"/>
      <w:r w:rsidR="00E00F68" w:rsidRPr="00F64222">
        <w:rPr>
          <w:i/>
          <w:lang w:eastAsia="ko-KR"/>
        </w:rPr>
        <w:t>h</w:t>
      </w:r>
      <w:r w:rsidR="00E00F68" w:rsidRPr="00F64222">
        <w:rPr>
          <w:vertAlign w:val="subscript"/>
          <w:lang w:eastAsia="ko-KR"/>
        </w:rPr>
        <w:t>BS</w:t>
      </w:r>
      <w:proofErr w:type="spellEnd"/>
      <w:r w:rsidR="00E00F68" w:rsidRPr="006919FE">
        <w:rPr>
          <w:lang w:eastAsia="ko-KR"/>
        </w:rPr>
        <w:t xml:space="preserve"> and </w:t>
      </w:r>
      <w:proofErr w:type="spellStart"/>
      <w:r w:rsidR="00E00F68" w:rsidRPr="006919FE">
        <w:rPr>
          <w:i/>
          <w:lang w:eastAsia="ko-KR"/>
        </w:rPr>
        <w:t>h</w:t>
      </w:r>
      <w:r w:rsidR="00E00F68" w:rsidRPr="006919FE">
        <w:rPr>
          <w:vertAlign w:val="subscript"/>
          <w:lang w:eastAsia="ko-KR"/>
        </w:rPr>
        <w:t>UT</w:t>
      </w:r>
      <w:proofErr w:type="spellEnd"/>
      <w:r w:rsidR="00E00F68" w:rsidRPr="006919FE">
        <w:rPr>
          <w:lang w:eastAsia="ko-KR"/>
        </w:rPr>
        <w:t xml:space="preserve"> are the actual antenna heights, and </w:t>
      </w:r>
      <w:proofErr w:type="spellStart"/>
      <w:r w:rsidR="00E00F68" w:rsidRPr="004A61B4">
        <w:rPr>
          <w:rFonts w:cs="Arial"/>
          <w:szCs w:val="18"/>
          <w:lang w:eastAsia="ko-KR"/>
        </w:rPr>
        <w:t>h</w:t>
      </w:r>
      <w:r w:rsidR="00E00F68" w:rsidRPr="004A61B4">
        <w:rPr>
          <w:rFonts w:cs="Arial"/>
          <w:szCs w:val="18"/>
          <w:vertAlign w:val="subscript"/>
          <w:lang w:eastAsia="ko-KR"/>
        </w:rPr>
        <w:t>E</w:t>
      </w:r>
      <w:proofErr w:type="spellEnd"/>
      <w:r w:rsidR="00E00F68" w:rsidRPr="00F64222">
        <w:rPr>
          <w:lang w:eastAsia="ko-KR"/>
        </w:rPr>
        <w:t xml:space="preserve"> is </w:t>
      </w:r>
      <w:r w:rsidR="00E00F68" w:rsidRPr="004A61B4">
        <w:rPr>
          <w:lang w:eastAsia="ko-KR"/>
        </w:rPr>
        <w:t>the effective environment height</w:t>
      </w:r>
      <w:r w:rsidR="009A6991">
        <w:rPr>
          <w:lang w:eastAsia="ko-KR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h</m:t>
            </m:r>
          </m:e>
          <m:sub>
            <m:r>
              <w:rPr>
                <w:rFonts w:ascii="Cambria Math" w:hAnsi="Cambria Math"/>
                <w:lang w:eastAsia="ko-KR"/>
              </w:rPr>
              <m:t>E</m:t>
            </m:r>
          </m:sub>
        </m:sSub>
        <m:r>
          <w:rPr>
            <w:rFonts w:ascii="Cambria Math" w:hAnsi="Cambria Math"/>
            <w:lang w:eastAsia="ko-KR"/>
          </w:rPr>
          <m:t>=24</m:t>
        </m:r>
      </m:oMath>
      <w:r w:rsidR="00653F6E">
        <w:rPr>
          <w:lang w:eastAsia="ko-KR"/>
        </w:rPr>
        <w:t xml:space="preserve">m </w:t>
      </w:r>
      <w:r w:rsidR="009A6991">
        <w:rPr>
          <w:lang w:eastAsia="ko-KR"/>
        </w:rPr>
        <w:t xml:space="preserve">can be used </w:t>
      </w:r>
      <w:r w:rsidR="00653F6E">
        <w:rPr>
          <w:lang w:eastAsia="ko-KR"/>
        </w:rPr>
        <w:t xml:space="preserve">to represent the </w:t>
      </w:r>
      <w:r w:rsidR="00A24300">
        <w:rPr>
          <w:lang w:eastAsia="ko-KR"/>
        </w:rPr>
        <w:t>building</w:t>
      </w:r>
      <w:r w:rsidR="00653F6E">
        <w:rPr>
          <w:lang w:eastAsia="ko-KR"/>
        </w:rPr>
        <w:t xml:space="preserve"> height</w:t>
      </w:r>
      <w:r w:rsidR="00E00F68" w:rsidRPr="00F64222">
        <w:rPr>
          <w:lang w:eastAsia="ko-KR"/>
        </w:rPr>
        <w:t xml:space="preserve">. </w:t>
      </w:r>
      <w:r w:rsidR="00E00F68">
        <w:t xml:space="preserve"> </w:t>
      </w:r>
      <w:r w:rsidR="00881041">
        <w:t xml:space="preserve">These breakpoints </w:t>
      </w:r>
      <w:r>
        <w:t xml:space="preserve">may </w:t>
      </w:r>
      <w:r w:rsidR="00881041">
        <w:t xml:space="preserve">be </w:t>
      </w:r>
      <w:r w:rsidR="00653F6E">
        <w:t xml:space="preserve">further </w:t>
      </w:r>
      <w:r w:rsidR="00881041">
        <w:t xml:space="preserve">tuned </w:t>
      </w:r>
      <w:r w:rsidR="00A20A52">
        <w:t>to ensure that the interference levels from distant aerials is not overestimated</w:t>
      </w:r>
      <w:r w:rsidR="007746EF">
        <w:t>.</w:t>
      </w:r>
      <w:r w:rsidR="00C806DB">
        <w:t xml:space="preserve"> </w:t>
      </w:r>
      <w:r w:rsidR="007746EF">
        <w:t xml:space="preserve"> </w:t>
      </w:r>
    </w:p>
    <w:p w14:paraId="59BD111F" w14:textId="4C77D110" w:rsidR="007746EF" w:rsidRDefault="0015054E" w:rsidP="00A24300">
      <w:pPr>
        <w:jc w:val="both"/>
      </w:pPr>
      <w:r>
        <w:lastRenderedPageBreak/>
        <w:t xml:space="preserve">For UMi, both LOS and NLOS may be considered. </w:t>
      </w:r>
      <w:r w:rsidR="00C806DB">
        <w:t xml:space="preserve">Again, </w:t>
      </w:r>
      <w:r w:rsidR="007746EF">
        <w:t xml:space="preserve">the breakpoint distance </w:t>
      </w:r>
      <w:r w:rsidR="00C806DB" w:rsidRPr="00C806DB">
        <w:rPr>
          <w:position w:val="-10"/>
        </w:rPr>
        <w:object w:dxaOrig="460" w:dyaOrig="340" w14:anchorId="314923D7">
          <v:shape id="_x0000_i1032" type="#_x0000_t75" style="width:23.4pt;height:17.3pt" o:ole="">
            <v:imagedata r:id="rId60" o:title=""/>
          </v:shape>
          <o:OLEObject Type="Embed" ProgID="Equation.3" ShapeID="_x0000_i1032" DrawAspect="Content" ObjectID="_1551904323" r:id="rId61"/>
        </w:object>
      </w:r>
      <w:r w:rsidR="007746EF">
        <w:t xml:space="preserve">may </w:t>
      </w:r>
      <w:r w:rsidR="00881041">
        <w:t>be tuned further if a mismatch is observed.</w:t>
      </w:r>
      <w:r w:rsidR="007746EF">
        <w:t xml:space="preserve"> </w:t>
      </w:r>
      <w:r w:rsidR="00101942">
        <w:t xml:space="preserve">The LOS probability formula for UMi below may be </w:t>
      </w:r>
      <w:r w:rsidR="00BA3071">
        <w:t>extended</w:t>
      </w:r>
      <w:r w:rsidR="00101942">
        <w:t xml:space="preserve"> for aerials, but some further checking may be needed.  </w:t>
      </w:r>
    </w:p>
    <w:p w14:paraId="61708519" w14:textId="2B30AB92" w:rsidR="00101942" w:rsidRDefault="00101942" w:rsidP="007746EF">
      <w:r w:rsidRPr="00745696">
        <w:rPr>
          <w:position w:val="-48"/>
        </w:rPr>
        <w:object w:dxaOrig="4900" w:dyaOrig="1080" w14:anchorId="6FB91A3E">
          <v:shape id="_x0000_i1033" type="#_x0000_t75" style="width:214.6pt;height:47.2pt" o:ole="">
            <v:imagedata r:id="rId62" o:title=""/>
          </v:shape>
          <o:OLEObject Type="Embed" ProgID="Equation.3" ShapeID="_x0000_i1033" DrawAspect="Content" ObjectID="_1551904324" r:id="rId63"/>
        </w:object>
      </w:r>
    </w:p>
    <w:p w14:paraId="2A2F1113" w14:textId="77777777" w:rsidR="005E2F98" w:rsidRDefault="005E2F98" w:rsidP="005E2F98"/>
    <w:p w14:paraId="4A50D06E" w14:textId="02F12E89" w:rsidR="00192686" w:rsidRDefault="00192686" w:rsidP="00192686">
      <w:pPr>
        <w:pStyle w:val="Heading3"/>
        <w:rPr>
          <w:lang w:eastAsia="en-US"/>
        </w:rPr>
      </w:pPr>
      <w:r>
        <w:rPr>
          <w:lang w:eastAsia="en-US"/>
        </w:rPr>
        <w:t>Fast fading models for aerial UEs</w:t>
      </w:r>
    </w:p>
    <w:p w14:paraId="73D16A5F" w14:textId="7C4DFB67" w:rsidR="00192686" w:rsidRDefault="00192686" w:rsidP="00A24300">
      <w:pPr>
        <w:jc w:val="both"/>
      </w:pPr>
      <w:r>
        <w:t>For aerial vehicles, there is no sur</w:t>
      </w:r>
      <w:r w:rsidR="009328F1">
        <w:t>r</w:t>
      </w:r>
      <w:r>
        <w:t>ounding objects and thus the multi-cluster models in either TR36.873 or TR38.901 are no longer valid for LOS aerial UEs.  So some modifications or changes are required.</w:t>
      </w:r>
      <w:r w:rsidR="00D54695">
        <w:t xml:space="preserve"> We propose to use</w:t>
      </w:r>
      <w:r>
        <w:t xml:space="preserve"> the </w:t>
      </w:r>
      <w:r w:rsidR="00D54695">
        <w:t xml:space="preserve">LOS </w:t>
      </w:r>
      <w:r>
        <w:t>CDL-D or CDL-E models defined in TR38.901</w:t>
      </w:r>
      <w:r w:rsidR="00D54695">
        <w:t xml:space="preserve"> for the purpose.</w:t>
      </w:r>
    </w:p>
    <w:p w14:paraId="1E0B1698" w14:textId="169C6649" w:rsidR="00192686" w:rsidRDefault="00D54695" w:rsidP="00A24300">
      <w:pPr>
        <w:jc w:val="both"/>
      </w:pPr>
      <w:r>
        <w:t>In the existing CDL models, t</w:t>
      </w:r>
      <w:r w:rsidR="00192686">
        <w:t xml:space="preserve">he angles of arrival and departure are fixed, which is not good for MIMO simulations. However, they </w:t>
      </w:r>
      <w:r w:rsidR="00647FF0">
        <w:t xml:space="preserve">can </w:t>
      </w:r>
      <w:r w:rsidR="00192686">
        <w:t xml:space="preserve">be linked to the </w:t>
      </w:r>
      <w:r w:rsidR="00647FF0">
        <w:t xml:space="preserve">actual </w:t>
      </w:r>
      <w:r w:rsidR="00192686">
        <w:t xml:space="preserve">aerial vehicle positions in the system simulations.  </w:t>
      </w:r>
      <w:r>
        <w:t>T</w:t>
      </w:r>
      <w:r w:rsidR="00192686">
        <w:t xml:space="preserve">he fast fading for LOS aerial UEs </w:t>
      </w:r>
      <w:r w:rsidR="00647FF0">
        <w:t xml:space="preserve">then </w:t>
      </w:r>
      <w:r w:rsidR="00192686">
        <w:t>can be generated as follows:</w:t>
      </w:r>
    </w:p>
    <w:p w14:paraId="2A6E88F5" w14:textId="77777777" w:rsidR="00192686" w:rsidRPr="00A24300" w:rsidRDefault="00192686" w:rsidP="00A24300">
      <w:pPr>
        <w:pStyle w:val="ListParagraph"/>
        <w:numPr>
          <w:ilvl w:val="0"/>
          <w:numId w:val="20"/>
        </w:numPr>
        <w:jc w:val="both"/>
        <w:rPr>
          <w:rFonts w:asciiTheme="minorHAnsi" w:hAnsiTheme="minorHAnsi"/>
          <w:lang w:eastAsia="en-US"/>
        </w:rPr>
      </w:pPr>
      <w:r w:rsidRPr="00A24300">
        <w:rPr>
          <w:rFonts w:asciiTheme="minorHAnsi" w:hAnsiTheme="minorHAnsi"/>
          <w:lang w:eastAsia="en-US"/>
        </w:rPr>
        <w:t>Follow steps 1- 3 in section 7.5 of TR38.901 (or section 7.3 of TR36.873) for UE dropping, LOS/NLOS assignment and pathloss calculation;</w:t>
      </w:r>
    </w:p>
    <w:p w14:paraId="6D88DA45" w14:textId="7BBE7F31" w:rsidR="00192686" w:rsidRPr="00A24300" w:rsidRDefault="00192686" w:rsidP="00A24300">
      <w:pPr>
        <w:pStyle w:val="ListParagraph"/>
        <w:numPr>
          <w:ilvl w:val="0"/>
          <w:numId w:val="20"/>
        </w:numPr>
        <w:jc w:val="both"/>
        <w:rPr>
          <w:rFonts w:asciiTheme="minorHAnsi" w:hAnsiTheme="minorHAnsi"/>
          <w:lang w:eastAsia="en-US"/>
        </w:rPr>
      </w:pPr>
      <w:r w:rsidRPr="00A24300">
        <w:rPr>
          <w:rFonts w:asciiTheme="minorHAnsi" w:hAnsiTheme="minorHAnsi"/>
          <w:lang w:eastAsia="en-US"/>
        </w:rPr>
        <w:t>Continue with steps 1- 4 in section 7.7.1 of TR38.901 with parameters defined for CDL-D or CDL-E for channel coefficient generation where the LOS AOD/AOA/ZOD/ZOA are used in the CDL-D/CDL-E models</w:t>
      </w:r>
    </w:p>
    <w:p w14:paraId="6ECF2E81" w14:textId="72583DF6" w:rsidR="00881041" w:rsidRDefault="00881041" w:rsidP="00A24300">
      <w:pPr>
        <w:jc w:val="both"/>
      </w:pPr>
      <w:r>
        <w:t xml:space="preserve">The ASD, ASA, ZSD, ZSA, DS, and K-factor </w:t>
      </w:r>
      <w:r w:rsidR="004A5BF1">
        <w:t xml:space="preserve">of the CDL-D and CDL-E </w:t>
      </w:r>
      <w:r>
        <w:t xml:space="preserve">may be further scaled </w:t>
      </w:r>
      <w:r w:rsidR="004A5BF1">
        <w:t xml:space="preserve">to suitable values as </w:t>
      </w:r>
      <w:r>
        <w:t xml:space="preserve">typically the spreads </w:t>
      </w:r>
      <w:r w:rsidR="004A5BF1">
        <w:t xml:space="preserve">of aerial UEs </w:t>
      </w:r>
      <w:r>
        <w:t>would be much smaller and the K-factor higher than for</w:t>
      </w:r>
      <w:r w:rsidR="004A5BF1">
        <w:t xml:space="preserve"> UEs on ground or below rooftop</w:t>
      </w:r>
      <w:r>
        <w:t>.</w:t>
      </w:r>
      <w:r w:rsidR="004A5BF1">
        <w:t xml:space="preserve"> The exact values </w:t>
      </w:r>
      <w:r w:rsidR="00647FF0">
        <w:t>can be further tuned</w:t>
      </w:r>
      <w:r w:rsidR="004A5BF1">
        <w:t xml:space="preserve">. </w:t>
      </w:r>
    </w:p>
    <w:p w14:paraId="0584875B" w14:textId="238ACEA1" w:rsidR="004A5BF1" w:rsidRDefault="004A5BF1" w:rsidP="00A24300">
      <w:pPr>
        <w:pStyle w:val="Proposal"/>
        <w:jc w:val="both"/>
      </w:pPr>
      <w:bookmarkStart w:id="32" w:name="_Toc478049641"/>
      <w:bookmarkStart w:id="33" w:name="_Toc478105556"/>
      <w:bookmarkStart w:id="34" w:name="_Toc478106207"/>
      <w:bookmarkStart w:id="35" w:name="_Toc478106445"/>
      <w:bookmarkStart w:id="36" w:name="_Toc478106474"/>
      <w:bookmarkStart w:id="37" w:name="_Toc478106511"/>
      <w:bookmarkStart w:id="38" w:name="_Toc478107098"/>
      <w:bookmarkStart w:id="39" w:name="_Toc478107138"/>
      <w:bookmarkStart w:id="40" w:name="_Toc478130652"/>
      <w:bookmarkStart w:id="41" w:name="_Toc478131008"/>
      <w:bookmarkStart w:id="42" w:name="_Toc478131500"/>
      <w:r>
        <w:t>Consider to use CDL-D or CDL-E channel models for LOS aerial UEs. The ASD, ASA, ZSD, ZSA, DS, and K-factor may be further scaled.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>
        <w:t xml:space="preserve"> </w:t>
      </w:r>
    </w:p>
    <w:p w14:paraId="362A7CE8" w14:textId="11CD0523" w:rsidR="00192686" w:rsidRDefault="00192686" w:rsidP="00A24300">
      <w:pPr>
        <w:jc w:val="both"/>
      </w:pPr>
      <w:r>
        <w:t>For NLOS aerial UEs in UMi scen</w:t>
      </w:r>
      <w:r w:rsidR="00DC5309">
        <w:t>ario, the same procedure for UMi</w:t>
      </w:r>
      <w:r>
        <w:t xml:space="preserve"> NLOS UEs defined in section 7.5 of TR38.901 or 3D UMi NLOS UEs defined in section 7.3 of TR36.873 can be used.</w:t>
      </w:r>
    </w:p>
    <w:p w14:paraId="1706A33B" w14:textId="0A101E48" w:rsidR="00192686" w:rsidRDefault="00192686" w:rsidP="00A24300">
      <w:pPr>
        <w:pStyle w:val="Proposal"/>
        <w:jc w:val="both"/>
      </w:pPr>
      <w:bookmarkStart w:id="43" w:name="_Toc478047783"/>
      <w:bookmarkStart w:id="44" w:name="_Toc478049642"/>
      <w:bookmarkStart w:id="45" w:name="_Toc478105557"/>
      <w:bookmarkStart w:id="46" w:name="_Toc478106208"/>
      <w:bookmarkStart w:id="47" w:name="_Toc478106446"/>
      <w:bookmarkStart w:id="48" w:name="_Toc478106475"/>
      <w:bookmarkStart w:id="49" w:name="_Toc478106512"/>
      <w:bookmarkStart w:id="50" w:name="_Toc478107099"/>
      <w:bookmarkStart w:id="51" w:name="_Toc478107139"/>
      <w:bookmarkStart w:id="52" w:name="_Toc478130653"/>
      <w:bookmarkStart w:id="53" w:name="_Toc478131009"/>
      <w:bookmarkStart w:id="54" w:name="_Toc478131501"/>
      <w:r>
        <w:t xml:space="preserve">Consider to use </w:t>
      </w:r>
      <w:r w:rsidR="004A5BF1">
        <w:t xml:space="preserve">the </w:t>
      </w:r>
      <w:r>
        <w:t xml:space="preserve">existing UMi (or 3D UMi) NLOS </w:t>
      </w:r>
      <w:r w:rsidR="0040634D">
        <w:t xml:space="preserve">fast fading </w:t>
      </w:r>
      <w:r>
        <w:t>model for NLOS aerial UEs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="00271E2C">
        <w:t>.</w:t>
      </w:r>
      <w:bookmarkEnd w:id="52"/>
      <w:bookmarkEnd w:id="53"/>
      <w:bookmarkEnd w:id="54"/>
    </w:p>
    <w:p w14:paraId="155891CD" w14:textId="77777777" w:rsidR="00C01F33" w:rsidRPr="00CE0424" w:rsidRDefault="00C01F33" w:rsidP="00A24300">
      <w:pPr>
        <w:pStyle w:val="Heading1"/>
        <w:jc w:val="both"/>
      </w:pPr>
      <w:r w:rsidRPr="00CE0424">
        <w:t>Conclusion</w:t>
      </w:r>
      <w:r w:rsidR="00AE2FEB">
        <w:t>s</w:t>
      </w:r>
    </w:p>
    <w:p w14:paraId="01DE13B5" w14:textId="1D934BC8" w:rsidR="002451ED" w:rsidRDefault="003A0E41" w:rsidP="00A24300">
      <w:pPr>
        <w:pStyle w:val="BodyText"/>
        <w:jc w:val="both"/>
      </w:pPr>
      <w:r>
        <w:t>In this contribution we made the following ob</w:t>
      </w:r>
      <w:r w:rsidR="004033B5">
        <w:t>s</w:t>
      </w:r>
      <w:r>
        <w:t>ervations</w:t>
      </w:r>
      <w:r w:rsidR="008E065E" w:rsidRPr="00CE0424">
        <w:t>:</w:t>
      </w:r>
    </w:p>
    <w:p w14:paraId="1DA747A8" w14:textId="467CB091" w:rsidR="00647FF0" w:rsidRDefault="00E5689D" w:rsidP="00A24300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\n \h \z \t "Observation,1" </w:instrText>
      </w:r>
      <w:r>
        <w:rPr>
          <w:b w:val="0"/>
          <w:bCs/>
        </w:rPr>
        <w:fldChar w:fldCharType="separate"/>
      </w:r>
      <w:hyperlink w:anchor="_Toc478131697" w:history="1">
        <w:r w:rsidR="00647FF0" w:rsidRPr="00056A33">
          <w:rPr>
            <w:rStyle w:val="Hyperlink"/>
          </w:rPr>
          <w:t>Observation 1</w:t>
        </w:r>
        <w:r w:rsidR="00647FF0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647FF0" w:rsidRPr="00056A33">
          <w:rPr>
            <w:rStyle w:val="Hyperlink"/>
          </w:rPr>
          <w:t>Both aerial and legacy UEs should be inclu</w:t>
        </w:r>
        <w:bookmarkStart w:id="55" w:name="_GoBack"/>
        <w:bookmarkEnd w:id="55"/>
        <w:r w:rsidR="00647FF0" w:rsidRPr="00056A33">
          <w:rPr>
            <w:rStyle w:val="Hyperlink"/>
          </w:rPr>
          <w:t>ded in system performance evaluations.</w:t>
        </w:r>
      </w:hyperlink>
    </w:p>
    <w:p w14:paraId="3574C762" w14:textId="51476D8D" w:rsidR="00647FF0" w:rsidRDefault="008558EA" w:rsidP="00A24300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hyperlink w:anchor="_Toc478131698" w:history="1">
        <w:r w:rsidR="00647FF0" w:rsidRPr="00056A33">
          <w:rPr>
            <w:rStyle w:val="Hyperlink"/>
          </w:rPr>
          <w:t>Observation 2</w:t>
        </w:r>
        <w:r w:rsidR="00647FF0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647FF0" w:rsidRPr="00056A33">
          <w:rPr>
            <w:rStyle w:val="Hyperlink"/>
          </w:rPr>
          <w:t>Both the 3D UMa/3D UMi channel models defined in TR36.873 and the UMa, UMI and RMa models defined in TR38.901 can be used for aerial UE studies.</w:t>
        </w:r>
      </w:hyperlink>
    </w:p>
    <w:p w14:paraId="5C11BBCA" w14:textId="6336A476" w:rsidR="00647FF0" w:rsidRDefault="008558EA" w:rsidP="00A24300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hyperlink w:anchor="_Toc478131699" w:history="1">
        <w:r w:rsidR="00647FF0" w:rsidRPr="00056A33">
          <w:rPr>
            <w:rStyle w:val="Hyperlink"/>
          </w:rPr>
          <w:t>Observation 3</w:t>
        </w:r>
        <w:r w:rsidR="00647FF0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647FF0" w:rsidRPr="00056A33">
          <w:rPr>
            <w:rStyle w:val="Hyperlink"/>
          </w:rPr>
          <w:t>Three scenarios may be considered for aerial study by adding a new type of UEs, “Aerial”, to the existing UMa, UMi and RMa models defined in TR36.873 or the 3D UMa/3D UMi models defined in TR38.901.</w:t>
        </w:r>
      </w:hyperlink>
    </w:p>
    <w:p w14:paraId="5D310FD3" w14:textId="77777777" w:rsidR="00647FF0" w:rsidRDefault="00E5689D" w:rsidP="00A24300">
      <w:pPr>
        <w:pStyle w:val="BodyText"/>
        <w:jc w:val="both"/>
        <w:rPr>
          <w:bCs/>
          <w:noProof/>
        </w:rPr>
      </w:pPr>
      <w:r>
        <w:rPr>
          <w:bCs/>
          <w:noProof/>
        </w:rPr>
        <w:fldChar w:fldCharType="end"/>
      </w:r>
    </w:p>
    <w:p w14:paraId="2DD91FF3" w14:textId="4D3DF6C7" w:rsidR="00C4790B" w:rsidRPr="00647FF0" w:rsidRDefault="00E5689D" w:rsidP="00A24300">
      <w:pPr>
        <w:pStyle w:val="BodyText"/>
        <w:jc w:val="both"/>
      </w:pPr>
      <w:r w:rsidRPr="00647FF0">
        <w:t>Based on the discussion</w:t>
      </w:r>
      <w:r w:rsidR="003058C0" w:rsidRPr="00647FF0">
        <w:t>,</w:t>
      </w:r>
      <w:r w:rsidRPr="00647FF0">
        <w:t xml:space="preserve"> </w:t>
      </w:r>
      <w:r w:rsidR="009C6832" w:rsidRPr="00647FF0">
        <w:t>in this contri</w:t>
      </w:r>
      <w:r w:rsidR="003A0E41" w:rsidRPr="00647FF0">
        <w:t>bution</w:t>
      </w:r>
      <w:r w:rsidR="003058C0" w:rsidRPr="00647FF0">
        <w:t>,</w:t>
      </w:r>
      <w:r w:rsidR="008E065E" w:rsidRPr="00647FF0">
        <w:t xml:space="preserve"> we propose the following</w:t>
      </w:r>
      <w:r w:rsidR="0042501F" w:rsidRPr="00647FF0">
        <w:t>:</w:t>
      </w:r>
    </w:p>
    <w:p w14:paraId="04BB6E8D" w14:textId="77777777" w:rsidR="00647FF0" w:rsidRDefault="00E5689D" w:rsidP="00A24300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647FF0">
        <w:t>Proposal 1</w:t>
      </w:r>
      <w:r w:rsidR="00647FF0">
        <w:rPr>
          <w:rFonts w:asciiTheme="minorHAnsi" w:eastAsiaTheme="minorEastAsia" w:hAnsiTheme="minorHAnsi" w:cstheme="minorBidi"/>
          <w:b w:val="0"/>
          <w:sz w:val="22"/>
          <w:lang w:val="en-CA" w:eastAsia="en-CA"/>
        </w:rPr>
        <w:tab/>
      </w:r>
      <w:r w:rsidR="00647FF0">
        <w:t>Consider to use the three scenarios defined in Table 1 for aerial study.</w:t>
      </w:r>
    </w:p>
    <w:p w14:paraId="258CD856" w14:textId="77777777" w:rsidR="00647FF0" w:rsidRDefault="00647FF0" w:rsidP="00A24300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en-CA" w:eastAsia="en-CA"/>
        </w:rPr>
        <w:tab/>
      </w:r>
      <w:r>
        <w:t>Use antenna modeling parameters in Table 2 for aerial study.</w:t>
      </w:r>
    </w:p>
    <w:p w14:paraId="27542F2A" w14:textId="77777777" w:rsidR="00647FF0" w:rsidRDefault="00647FF0" w:rsidP="00A24300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en-CA" w:eastAsia="en-CA"/>
        </w:rPr>
        <w:tab/>
      </w:r>
      <w:r>
        <w:t>Consider to use pathloss loss models in Table 3 for aerial UEs with some further tuning on the breakpoint distance and LOS probability formulas if needed.</w:t>
      </w:r>
    </w:p>
    <w:p w14:paraId="63A22284" w14:textId="77777777" w:rsidR="00647FF0" w:rsidRDefault="00647FF0" w:rsidP="00A24300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rPr>
          <w:lang w:eastAsia="en-US"/>
        </w:rPr>
        <w:t>Proposal 4</w:t>
      </w:r>
      <w:r>
        <w:rPr>
          <w:rFonts w:asciiTheme="minorHAnsi" w:eastAsiaTheme="minorEastAsia" w:hAnsiTheme="minorHAnsi" w:cstheme="minorBidi"/>
          <w:b w:val="0"/>
          <w:sz w:val="22"/>
          <w:lang w:val="en-CA" w:eastAsia="en-CA"/>
        </w:rPr>
        <w:tab/>
      </w:r>
      <w:r>
        <w:rPr>
          <w:lang w:eastAsia="en-US"/>
        </w:rPr>
        <w:t xml:space="preserve">Consider to use CDL-D or CDL-E channel models for LOS aerial UEs. The </w:t>
      </w:r>
      <w:r w:rsidRPr="00EF1503">
        <w:rPr>
          <w:lang w:eastAsia="en-US"/>
        </w:rPr>
        <w:t>ASD, ASA, ZSD, ZSA, DS, and K-factor may be further scaled.</w:t>
      </w:r>
    </w:p>
    <w:p w14:paraId="5E130E00" w14:textId="77777777" w:rsidR="00647FF0" w:rsidRDefault="00647FF0" w:rsidP="00A24300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rPr>
          <w:lang w:eastAsia="en-US"/>
        </w:rPr>
        <w:t>Proposal 5</w:t>
      </w:r>
      <w:r>
        <w:rPr>
          <w:rFonts w:asciiTheme="minorHAnsi" w:eastAsiaTheme="minorEastAsia" w:hAnsiTheme="minorHAnsi" w:cstheme="minorBidi"/>
          <w:b w:val="0"/>
          <w:sz w:val="22"/>
          <w:lang w:val="en-CA" w:eastAsia="en-CA"/>
        </w:rPr>
        <w:tab/>
      </w:r>
      <w:r>
        <w:rPr>
          <w:lang w:eastAsia="en-US"/>
        </w:rPr>
        <w:t>Consider to use the existing UMi (or 3D UMi) NLOS fast fading model for NLOS aerial UEs.</w:t>
      </w:r>
    </w:p>
    <w:p w14:paraId="706CB927" w14:textId="49B2215F" w:rsidR="00C01F33" w:rsidRPr="00790B99" w:rsidRDefault="00E5689D" w:rsidP="00A24300">
      <w:pPr>
        <w:pStyle w:val="BodyText"/>
        <w:jc w:val="both"/>
        <w:rPr>
          <w:b/>
          <w:bCs/>
        </w:rPr>
      </w:pPr>
      <w:r>
        <w:rPr>
          <w:b/>
          <w:bCs/>
        </w:rPr>
        <w:fldChar w:fldCharType="end"/>
      </w:r>
    </w:p>
    <w:p w14:paraId="160806A1" w14:textId="77777777" w:rsidR="00F507D1" w:rsidRPr="00CE0424" w:rsidRDefault="00F507D1" w:rsidP="00CE0424">
      <w:pPr>
        <w:pStyle w:val="Heading1"/>
      </w:pPr>
      <w:bookmarkStart w:id="56" w:name="_In-sequence_SDU_delivery"/>
      <w:bookmarkEnd w:id="56"/>
      <w:r w:rsidRPr="00CE0424">
        <w:t>References</w:t>
      </w:r>
    </w:p>
    <w:p w14:paraId="3FA95A70" w14:textId="39F8711E" w:rsidR="00D654C1" w:rsidRDefault="00D654C1" w:rsidP="00D654C1">
      <w:pPr>
        <w:pStyle w:val="Reference"/>
      </w:pPr>
      <w:bookmarkStart w:id="57" w:name="_Ref477982349"/>
      <w:bookmarkStart w:id="58" w:name="_Ref476921348"/>
      <w:r w:rsidRPr="00D654C1">
        <w:t>RP-170779, "New SID on Enhanced Support for Aerial Vehicles".</w:t>
      </w:r>
      <w:r>
        <w:t xml:space="preserve"> RAN#75</w:t>
      </w:r>
      <w:bookmarkEnd w:id="57"/>
    </w:p>
    <w:p w14:paraId="4CF312E6" w14:textId="0840F951" w:rsidR="003A7EF3" w:rsidRDefault="0042501F" w:rsidP="0042501F">
      <w:pPr>
        <w:pStyle w:val="Reference"/>
      </w:pPr>
      <w:bookmarkStart w:id="59" w:name="_Ref478040112"/>
      <w:r>
        <w:t>TR36.873, “</w:t>
      </w:r>
      <w:r w:rsidRPr="0042501F">
        <w:t>Study on 3D channel model for LTE</w:t>
      </w:r>
      <w:r>
        <w:t xml:space="preserve"> (Release 12)”.</w:t>
      </w:r>
      <w:bookmarkEnd w:id="58"/>
      <w:bookmarkEnd w:id="59"/>
    </w:p>
    <w:p w14:paraId="7DAD7652" w14:textId="14EDB603" w:rsidR="0042501F" w:rsidRDefault="00D118B2" w:rsidP="0042501F">
      <w:pPr>
        <w:pStyle w:val="Reference"/>
      </w:pPr>
      <w:bookmarkStart w:id="60" w:name="_Ref476921539"/>
      <w:r>
        <w:t>TR38.900</w:t>
      </w:r>
      <w:r w:rsidR="0042501F">
        <w:t>,”</w:t>
      </w:r>
      <w:r w:rsidR="0042501F" w:rsidRPr="0042501F">
        <w:t xml:space="preserve"> </w:t>
      </w:r>
      <w:r w:rsidR="0042501F">
        <w:t>Study on channel model for frequency spectrum above 6 GHz (Release 14)”.</w:t>
      </w:r>
      <w:bookmarkEnd w:id="60"/>
    </w:p>
    <w:p w14:paraId="13424FEF" w14:textId="6FBC99E0" w:rsidR="00D118B2" w:rsidRDefault="00D118B2" w:rsidP="00D118B2">
      <w:pPr>
        <w:pStyle w:val="Reference"/>
      </w:pPr>
      <w:bookmarkStart w:id="61" w:name="_Ref476921549"/>
      <w:r>
        <w:t>TR38.901,”</w:t>
      </w:r>
      <w:r w:rsidRPr="0042501F">
        <w:t xml:space="preserve"> Study on channel model for frequencies from 0.5 to 100 GHz</w:t>
      </w:r>
      <w:r>
        <w:t xml:space="preserve"> (Release 14)”.</w:t>
      </w:r>
      <w:bookmarkEnd w:id="61"/>
    </w:p>
    <w:p w14:paraId="31682A53" w14:textId="1380829D" w:rsidR="006D1383" w:rsidRDefault="006D1383" w:rsidP="00D118B2">
      <w:pPr>
        <w:pStyle w:val="Reference"/>
      </w:pPr>
      <w:bookmarkStart w:id="62" w:name="_Ref478055746"/>
      <w:r w:rsidRPr="00653F6E">
        <w:rPr>
          <w:color w:val="000000"/>
        </w:rPr>
        <w:t>R1-1705255</w:t>
      </w:r>
      <w:r>
        <w:rPr>
          <w:color w:val="000000"/>
        </w:rPr>
        <w:t xml:space="preserve">, </w:t>
      </w:r>
      <w:r w:rsidRPr="006D1383">
        <w:rPr>
          <w:color w:val="000000"/>
        </w:rPr>
        <w:t>“</w:t>
      </w:r>
      <w:r w:rsidRPr="00653F6E">
        <w:t>On the requirement of connectivity services for aerials”, Ericsson, RAN1#88bis</w:t>
      </w:r>
      <w:bookmarkEnd w:id="62"/>
    </w:p>
    <w:sectPr w:rsidR="006D1383" w:rsidSect="00C02A4C">
      <w:headerReference w:type="even" r:id="rId64"/>
      <w:headerReference w:type="default" r:id="rId65"/>
      <w:footerReference w:type="even" r:id="rId66"/>
      <w:footerReference w:type="default" r:id="rId67"/>
      <w:headerReference w:type="first" r:id="rId68"/>
      <w:footerReference w:type="first" r:id="rId6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70479" w14:textId="77777777" w:rsidR="008558EA" w:rsidRDefault="008558EA">
      <w:r>
        <w:separator/>
      </w:r>
    </w:p>
  </w:endnote>
  <w:endnote w:type="continuationSeparator" w:id="0">
    <w:p w14:paraId="2881ED9E" w14:textId="77777777" w:rsidR="008558EA" w:rsidRDefault="00855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A106F" w14:textId="77777777" w:rsidR="00185498" w:rsidRDefault="001854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32002" w14:textId="27D12BCB" w:rsidR="00653F6E" w:rsidRDefault="00653F6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24300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24300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10E575" w14:textId="77777777" w:rsidR="00185498" w:rsidRDefault="001854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1647F" w14:textId="77777777" w:rsidR="008558EA" w:rsidRDefault="008558EA">
      <w:r>
        <w:separator/>
      </w:r>
    </w:p>
  </w:footnote>
  <w:footnote w:type="continuationSeparator" w:id="0">
    <w:p w14:paraId="5129EE13" w14:textId="77777777" w:rsidR="008558EA" w:rsidRDefault="00855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3CEFD" w14:textId="77777777" w:rsidR="00653F6E" w:rsidRDefault="00653F6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71584D" w14:textId="77777777" w:rsidR="00185498" w:rsidRDefault="001854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19E242" w14:textId="77777777" w:rsidR="00185498" w:rsidRDefault="001854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C94047"/>
    <w:multiLevelType w:val="hybridMultilevel"/>
    <w:tmpl w:val="6AC6C97C"/>
    <w:lvl w:ilvl="0" w:tplc="A0DE13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CA887AF6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160E2"/>
    <w:multiLevelType w:val="hybridMultilevel"/>
    <w:tmpl w:val="DD8A9AF0"/>
    <w:lvl w:ilvl="0" w:tplc="10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F2E0A81"/>
    <w:multiLevelType w:val="hybridMultilevel"/>
    <w:tmpl w:val="6B40F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E02F5C"/>
    <w:multiLevelType w:val="hybridMultilevel"/>
    <w:tmpl w:val="1200EDC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974F9E"/>
    <w:multiLevelType w:val="hybridMultilevel"/>
    <w:tmpl w:val="44502C70"/>
    <w:lvl w:ilvl="0" w:tplc="1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791D3330"/>
    <w:multiLevelType w:val="hybridMultilevel"/>
    <w:tmpl w:val="F2E0227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4"/>
  </w:num>
  <w:num w:numId="7">
    <w:abstractNumId w:val="17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9"/>
  </w:num>
  <w:num w:numId="15">
    <w:abstractNumId w:val="13"/>
  </w:num>
  <w:num w:numId="16">
    <w:abstractNumId w:val="12"/>
  </w:num>
  <w:num w:numId="17">
    <w:abstractNumId w:val="19"/>
  </w:num>
  <w:num w:numId="18">
    <w:abstractNumId w:val="5"/>
  </w:num>
  <w:num w:numId="19">
    <w:abstractNumId w:val="4"/>
  </w:num>
  <w:num w:numId="20">
    <w:abstractNumId w:val="18"/>
  </w:num>
  <w:num w:numId="21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removeDateAndTime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0"/>
  <w:activeWritingStyle w:appName="MSWord" w:lang="en-CA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09CB"/>
    <w:rsid w:val="00011B28"/>
    <w:rsid w:val="00015D15"/>
    <w:rsid w:val="000204BE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46BD8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0D6B"/>
    <w:rsid w:val="000B2719"/>
    <w:rsid w:val="000B3A8F"/>
    <w:rsid w:val="000B4113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1942"/>
    <w:rsid w:val="001053A1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74E"/>
    <w:rsid w:val="00132FD0"/>
    <w:rsid w:val="001344C0"/>
    <w:rsid w:val="001346FA"/>
    <w:rsid w:val="00135252"/>
    <w:rsid w:val="00137AB5"/>
    <w:rsid w:val="00137F0B"/>
    <w:rsid w:val="00144A99"/>
    <w:rsid w:val="0014627F"/>
    <w:rsid w:val="0015054E"/>
    <w:rsid w:val="00151E23"/>
    <w:rsid w:val="001526E0"/>
    <w:rsid w:val="0015373E"/>
    <w:rsid w:val="001544CA"/>
    <w:rsid w:val="001551B5"/>
    <w:rsid w:val="001659C1"/>
    <w:rsid w:val="00173A8E"/>
    <w:rsid w:val="00173DA9"/>
    <w:rsid w:val="0018143F"/>
    <w:rsid w:val="00185498"/>
    <w:rsid w:val="00190AC1"/>
    <w:rsid w:val="00192686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2145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24D"/>
    <w:rsid w:val="00264334"/>
    <w:rsid w:val="0026473E"/>
    <w:rsid w:val="002652BB"/>
    <w:rsid w:val="00266214"/>
    <w:rsid w:val="00267C83"/>
    <w:rsid w:val="0027144F"/>
    <w:rsid w:val="00271813"/>
    <w:rsid w:val="00271E2C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43E7"/>
    <w:rsid w:val="002C41E6"/>
    <w:rsid w:val="002D071A"/>
    <w:rsid w:val="002D34B2"/>
    <w:rsid w:val="002D39A2"/>
    <w:rsid w:val="002D7637"/>
    <w:rsid w:val="002E17F2"/>
    <w:rsid w:val="002E2DC2"/>
    <w:rsid w:val="002E7CAE"/>
    <w:rsid w:val="002F2771"/>
    <w:rsid w:val="002F37A9"/>
    <w:rsid w:val="002F6288"/>
    <w:rsid w:val="00301122"/>
    <w:rsid w:val="00301CE6"/>
    <w:rsid w:val="0030256B"/>
    <w:rsid w:val="0030501F"/>
    <w:rsid w:val="003058C0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3782C"/>
    <w:rsid w:val="00342BD7"/>
    <w:rsid w:val="00346DB5"/>
    <w:rsid w:val="003477B1"/>
    <w:rsid w:val="00357380"/>
    <w:rsid w:val="003602D9"/>
    <w:rsid w:val="003604CE"/>
    <w:rsid w:val="00362F7A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5AF6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634D"/>
    <w:rsid w:val="00407CD3"/>
    <w:rsid w:val="00410134"/>
    <w:rsid w:val="00410B72"/>
    <w:rsid w:val="00410F18"/>
    <w:rsid w:val="00411C8E"/>
    <w:rsid w:val="00412330"/>
    <w:rsid w:val="0041263E"/>
    <w:rsid w:val="00413AAC"/>
    <w:rsid w:val="00413E92"/>
    <w:rsid w:val="00421105"/>
    <w:rsid w:val="004242F4"/>
    <w:rsid w:val="0042501F"/>
    <w:rsid w:val="00427248"/>
    <w:rsid w:val="00437447"/>
    <w:rsid w:val="00441782"/>
    <w:rsid w:val="00441A92"/>
    <w:rsid w:val="00444F56"/>
    <w:rsid w:val="00446488"/>
    <w:rsid w:val="004517AA"/>
    <w:rsid w:val="00452816"/>
    <w:rsid w:val="00452CAC"/>
    <w:rsid w:val="00457565"/>
    <w:rsid w:val="00457B71"/>
    <w:rsid w:val="004669E2"/>
    <w:rsid w:val="00470C31"/>
    <w:rsid w:val="004734D0"/>
    <w:rsid w:val="0047556B"/>
    <w:rsid w:val="00477768"/>
    <w:rsid w:val="0048410C"/>
    <w:rsid w:val="00492BC5"/>
    <w:rsid w:val="004964F1"/>
    <w:rsid w:val="0049775F"/>
    <w:rsid w:val="004A16BC"/>
    <w:rsid w:val="004A2B94"/>
    <w:rsid w:val="004A5BF1"/>
    <w:rsid w:val="004B7082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5312"/>
    <w:rsid w:val="00506557"/>
    <w:rsid w:val="0050677A"/>
    <w:rsid w:val="0050712F"/>
    <w:rsid w:val="005108D8"/>
    <w:rsid w:val="005116F9"/>
    <w:rsid w:val="005153A7"/>
    <w:rsid w:val="00516341"/>
    <w:rsid w:val="005178C1"/>
    <w:rsid w:val="005219CF"/>
    <w:rsid w:val="005349AC"/>
    <w:rsid w:val="00534B59"/>
    <w:rsid w:val="00536759"/>
    <w:rsid w:val="00537C62"/>
    <w:rsid w:val="00546970"/>
    <w:rsid w:val="00550764"/>
    <w:rsid w:val="00554192"/>
    <w:rsid w:val="00554E19"/>
    <w:rsid w:val="0056121F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7F5E"/>
    <w:rsid w:val="005B35D7"/>
    <w:rsid w:val="005B392A"/>
    <w:rsid w:val="005B3AA3"/>
    <w:rsid w:val="005B6F83"/>
    <w:rsid w:val="005C1C91"/>
    <w:rsid w:val="005C74FB"/>
    <w:rsid w:val="005D1602"/>
    <w:rsid w:val="005E2F98"/>
    <w:rsid w:val="005E385F"/>
    <w:rsid w:val="005E5B81"/>
    <w:rsid w:val="005F2CB1"/>
    <w:rsid w:val="005F3025"/>
    <w:rsid w:val="005F618C"/>
    <w:rsid w:val="005F70BD"/>
    <w:rsid w:val="0060283C"/>
    <w:rsid w:val="00604F14"/>
    <w:rsid w:val="006053AC"/>
    <w:rsid w:val="0060690B"/>
    <w:rsid w:val="00611B83"/>
    <w:rsid w:val="00613257"/>
    <w:rsid w:val="00620A71"/>
    <w:rsid w:val="00620D80"/>
    <w:rsid w:val="006234A6"/>
    <w:rsid w:val="00630001"/>
    <w:rsid w:val="006311B3"/>
    <w:rsid w:val="0063284C"/>
    <w:rsid w:val="006344DB"/>
    <w:rsid w:val="00636398"/>
    <w:rsid w:val="006368D3"/>
    <w:rsid w:val="006377EC"/>
    <w:rsid w:val="006414B8"/>
    <w:rsid w:val="0064151F"/>
    <w:rsid w:val="00641533"/>
    <w:rsid w:val="0064208D"/>
    <w:rsid w:val="00643475"/>
    <w:rsid w:val="0064396A"/>
    <w:rsid w:val="0064624E"/>
    <w:rsid w:val="00647FF0"/>
    <w:rsid w:val="00650AB9"/>
    <w:rsid w:val="00653F6E"/>
    <w:rsid w:val="0065454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F92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1CED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5ED"/>
    <w:rsid w:val="006B1816"/>
    <w:rsid w:val="006B2099"/>
    <w:rsid w:val="006B50CF"/>
    <w:rsid w:val="006C03B8"/>
    <w:rsid w:val="006C51CC"/>
    <w:rsid w:val="006C5EC9"/>
    <w:rsid w:val="006C6059"/>
    <w:rsid w:val="006C7522"/>
    <w:rsid w:val="006D1383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B3A"/>
    <w:rsid w:val="006E7D3B"/>
    <w:rsid w:val="006F1B70"/>
    <w:rsid w:val="006F341D"/>
    <w:rsid w:val="006F3CDE"/>
    <w:rsid w:val="006F58D4"/>
    <w:rsid w:val="007000A5"/>
    <w:rsid w:val="0070346E"/>
    <w:rsid w:val="007037CE"/>
    <w:rsid w:val="00704EDB"/>
    <w:rsid w:val="00706101"/>
    <w:rsid w:val="00707072"/>
    <w:rsid w:val="0070726A"/>
    <w:rsid w:val="00707D61"/>
    <w:rsid w:val="00712287"/>
    <w:rsid w:val="00712772"/>
    <w:rsid w:val="007148D3"/>
    <w:rsid w:val="00715B9A"/>
    <w:rsid w:val="00717471"/>
    <w:rsid w:val="00726EA6"/>
    <w:rsid w:val="00727208"/>
    <w:rsid w:val="00727680"/>
    <w:rsid w:val="007348B1"/>
    <w:rsid w:val="007362A6"/>
    <w:rsid w:val="00736D7D"/>
    <w:rsid w:val="00740E58"/>
    <w:rsid w:val="00743BF0"/>
    <w:rsid w:val="007445A0"/>
    <w:rsid w:val="0074524B"/>
    <w:rsid w:val="00747D8B"/>
    <w:rsid w:val="00751228"/>
    <w:rsid w:val="007571E1"/>
    <w:rsid w:val="00757C7B"/>
    <w:rsid w:val="007604B2"/>
    <w:rsid w:val="00762438"/>
    <w:rsid w:val="00765281"/>
    <w:rsid w:val="00766BAD"/>
    <w:rsid w:val="007746EF"/>
    <w:rsid w:val="007755F2"/>
    <w:rsid w:val="00776971"/>
    <w:rsid w:val="00777D37"/>
    <w:rsid w:val="0078177E"/>
    <w:rsid w:val="0078304C"/>
    <w:rsid w:val="00783673"/>
    <w:rsid w:val="00783C37"/>
    <w:rsid w:val="00785490"/>
    <w:rsid w:val="00790B99"/>
    <w:rsid w:val="007925EA"/>
    <w:rsid w:val="00793CD8"/>
    <w:rsid w:val="00795C92"/>
    <w:rsid w:val="00796231"/>
    <w:rsid w:val="007A0DEE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4CA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A0E"/>
    <w:rsid w:val="007F75D5"/>
    <w:rsid w:val="00803FAE"/>
    <w:rsid w:val="0080605F"/>
    <w:rsid w:val="00807786"/>
    <w:rsid w:val="00811FCB"/>
    <w:rsid w:val="008158D6"/>
    <w:rsid w:val="00817196"/>
    <w:rsid w:val="008235DB"/>
    <w:rsid w:val="0082432A"/>
    <w:rsid w:val="00824AB4"/>
    <w:rsid w:val="00825C42"/>
    <w:rsid w:val="00825D25"/>
    <w:rsid w:val="00826C9B"/>
    <w:rsid w:val="00827D6F"/>
    <w:rsid w:val="008376AC"/>
    <w:rsid w:val="008416F1"/>
    <w:rsid w:val="008444E8"/>
    <w:rsid w:val="00844E80"/>
    <w:rsid w:val="00846FE7"/>
    <w:rsid w:val="008558EA"/>
    <w:rsid w:val="00856911"/>
    <w:rsid w:val="008664DB"/>
    <w:rsid w:val="008677FD"/>
    <w:rsid w:val="008705FF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041"/>
    <w:rsid w:val="00893424"/>
    <w:rsid w:val="00894A88"/>
    <w:rsid w:val="00895386"/>
    <w:rsid w:val="00896FD7"/>
    <w:rsid w:val="008A21FF"/>
    <w:rsid w:val="008A2CE2"/>
    <w:rsid w:val="008A2D59"/>
    <w:rsid w:val="008A30AC"/>
    <w:rsid w:val="008A44B8"/>
    <w:rsid w:val="008A45DB"/>
    <w:rsid w:val="008A51A8"/>
    <w:rsid w:val="008A54C7"/>
    <w:rsid w:val="008A77D8"/>
    <w:rsid w:val="008B0483"/>
    <w:rsid w:val="008B120C"/>
    <w:rsid w:val="008B51A0"/>
    <w:rsid w:val="008B592A"/>
    <w:rsid w:val="008B7B5C"/>
    <w:rsid w:val="008C0293"/>
    <w:rsid w:val="008C0C99"/>
    <w:rsid w:val="008C2017"/>
    <w:rsid w:val="008C4958"/>
    <w:rsid w:val="008C4BAA"/>
    <w:rsid w:val="008C6AE8"/>
    <w:rsid w:val="008C7573"/>
    <w:rsid w:val="008D0C8B"/>
    <w:rsid w:val="008D34F1"/>
    <w:rsid w:val="008D39D8"/>
    <w:rsid w:val="008D6D1A"/>
    <w:rsid w:val="008E065E"/>
    <w:rsid w:val="008E0927"/>
    <w:rsid w:val="008E1909"/>
    <w:rsid w:val="008E5EFD"/>
    <w:rsid w:val="008F1EAB"/>
    <w:rsid w:val="008F33DC"/>
    <w:rsid w:val="008F477F"/>
    <w:rsid w:val="00902350"/>
    <w:rsid w:val="0090336B"/>
    <w:rsid w:val="009053AA"/>
    <w:rsid w:val="00906939"/>
    <w:rsid w:val="00910B7D"/>
    <w:rsid w:val="009119C7"/>
    <w:rsid w:val="00911DFB"/>
    <w:rsid w:val="009139D9"/>
    <w:rsid w:val="00914AD8"/>
    <w:rsid w:val="00916079"/>
    <w:rsid w:val="00917CE9"/>
    <w:rsid w:val="00920BF2"/>
    <w:rsid w:val="00922010"/>
    <w:rsid w:val="00927A88"/>
    <w:rsid w:val="00931BD9"/>
    <w:rsid w:val="009328F1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2EA2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448"/>
    <w:rsid w:val="0097603D"/>
    <w:rsid w:val="00976949"/>
    <w:rsid w:val="00976B9C"/>
    <w:rsid w:val="00980477"/>
    <w:rsid w:val="009806BD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A6991"/>
    <w:rsid w:val="009B1F30"/>
    <w:rsid w:val="009B3AC2"/>
    <w:rsid w:val="009B4DF4"/>
    <w:rsid w:val="009B564E"/>
    <w:rsid w:val="009B7E87"/>
    <w:rsid w:val="009C403E"/>
    <w:rsid w:val="009C6832"/>
    <w:rsid w:val="009D0465"/>
    <w:rsid w:val="009D4FF0"/>
    <w:rsid w:val="009D703C"/>
    <w:rsid w:val="009D718F"/>
    <w:rsid w:val="009E068F"/>
    <w:rsid w:val="009E14E0"/>
    <w:rsid w:val="009E35DB"/>
    <w:rsid w:val="009E47A3"/>
    <w:rsid w:val="009E7EE6"/>
    <w:rsid w:val="009F08F3"/>
    <w:rsid w:val="009F344F"/>
    <w:rsid w:val="009F74AC"/>
    <w:rsid w:val="00A031D8"/>
    <w:rsid w:val="00A048A8"/>
    <w:rsid w:val="00A04F49"/>
    <w:rsid w:val="00A13E54"/>
    <w:rsid w:val="00A15745"/>
    <w:rsid w:val="00A15DEF"/>
    <w:rsid w:val="00A17F63"/>
    <w:rsid w:val="00A20A52"/>
    <w:rsid w:val="00A2193B"/>
    <w:rsid w:val="00A2351A"/>
    <w:rsid w:val="00A24300"/>
    <w:rsid w:val="00A26150"/>
    <w:rsid w:val="00A264A9"/>
    <w:rsid w:val="00A27785"/>
    <w:rsid w:val="00A30187"/>
    <w:rsid w:val="00A31306"/>
    <w:rsid w:val="00A3448A"/>
    <w:rsid w:val="00A36297"/>
    <w:rsid w:val="00A41E2B"/>
    <w:rsid w:val="00A45B74"/>
    <w:rsid w:val="00A46B7A"/>
    <w:rsid w:val="00A512EE"/>
    <w:rsid w:val="00A52E1D"/>
    <w:rsid w:val="00A61499"/>
    <w:rsid w:val="00A62A77"/>
    <w:rsid w:val="00A63483"/>
    <w:rsid w:val="00A657D7"/>
    <w:rsid w:val="00A660AC"/>
    <w:rsid w:val="00A66AC4"/>
    <w:rsid w:val="00A67E6C"/>
    <w:rsid w:val="00A71B99"/>
    <w:rsid w:val="00A739D0"/>
    <w:rsid w:val="00A761D4"/>
    <w:rsid w:val="00A769DE"/>
    <w:rsid w:val="00A77EC4"/>
    <w:rsid w:val="00A80CE3"/>
    <w:rsid w:val="00A833EC"/>
    <w:rsid w:val="00A85C6C"/>
    <w:rsid w:val="00A85EF6"/>
    <w:rsid w:val="00A91B32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F34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4226"/>
    <w:rsid w:val="00B372AA"/>
    <w:rsid w:val="00B40445"/>
    <w:rsid w:val="00B410BA"/>
    <w:rsid w:val="00B41888"/>
    <w:rsid w:val="00B45A52"/>
    <w:rsid w:val="00B46175"/>
    <w:rsid w:val="00B64238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3071"/>
    <w:rsid w:val="00BA56D2"/>
    <w:rsid w:val="00BA76E0"/>
    <w:rsid w:val="00BB2A25"/>
    <w:rsid w:val="00BB51E9"/>
    <w:rsid w:val="00BB76EB"/>
    <w:rsid w:val="00BC0FDC"/>
    <w:rsid w:val="00BC3053"/>
    <w:rsid w:val="00BC4D2E"/>
    <w:rsid w:val="00BC70A6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4EF5"/>
    <w:rsid w:val="00C05706"/>
    <w:rsid w:val="00C07377"/>
    <w:rsid w:val="00C10478"/>
    <w:rsid w:val="00C12107"/>
    <w:rsid w:val="00C14D4B"/>
    <w:rsid w:val="00C154BB"/>
    <w:rsid w:val="00C159B3"/>
    <w:rsid w:val="00C22FB5"/>
    <w:rsid w:val="00C279B5"/>
    <w:rsid w:val="00C27C45"/>
    <w:rsid w:val="00C34705"/>
    <w:rsid w:val="00C3719D"/>
    <w:rsid w:val="00C4790B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06DB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514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E64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18B2"/>
    <w:rsid w:val="00D13135"/>
    <w:rsid w:val="00D13E4E"/>
    <w:rsid w:val="00D239A7"/>
    <w:rsid w:val="00D23F47"/>
    <w:rsid w:val="00D2787C"/>
    <w:rsid w:val="00D36E71"/>
    <w:rsid w:val="00D37D87"/>
    <w:rsid w:val="00D40B33"/>
    <w:rsid w:val="00D4318F"/>
    <w:rsid w:val="00D438BF"/>
    <w:rsid w:val="00D440F8"/>
    <w:rsid w:val="00D54695"/>
    <w:rsid w:val="00D546FF"/>
    <w:rsid w:val="00D55AD5"/>
    <w:rsid w:val="00D5738E"/>
    <w:rsid w:val="00D576CA"/>
    <w:rsid w:val="00D61AF5"/>
    <w:rsid w:val="00D652B5"/>
    <w:rsid w:val="00D654C1"/>
    <w:rsid w:val="00D66155"/>
    <w:rsid w:val="00D67C94"/>
    <w:rsid w:val="00D708B0"/>
    <w:rsid w:val="00D75F7D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380B"/>
    <w:rsid w:val="00DB7EAF"/>
    <w:rsid w:val="00DC2D36"/>
    <w:rsid w:val="00DC5309"/>
    <w:rsid w:val="00DC53EF"/>
    <w:rsid w:val="00DE5608"/>
    <w:rsid w:val="00DE58D0"/>
    <w:rsid w:val="00DE654F"/>
    <w:rsid w:val="00DF0B6E"/>
    <w:rsid w:val="00DF15E0"/>
    <w:rsid w:val="00DF37A0"/>
    <w:rsid w:val="00E00F68"/>
    <w:rsid w:val="00E04A27"/>
    <w:rsid w:val="00E110E7"/>
    <w:rsid w:val="00E11B20"/>
    <w:rsid w:val="00E17FA2"/>
    <w:rsid w:val="00E22330"/>
    <w:rsid w:val="00E2473B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7C51"/>
    <w:rsid w:val="00E72EFC"/>
    <w:rsid w:val="00E758EC"/>
    <w:rsid w:val="00E820C5"/>
    <w:rsid w:val="00E8234C"/>
    <w:rsid w:val="00E83AA9"/>
    <w:rsid w:val="00E85928"/>
    <w:rsid w:val="00E87822"/>
    <w:rsid w:val="00E90395"/>
    <w:rsid w:val="00E90E49"/>
    <w:rsid w:val="00E917F9"/>
    <w:rsid w:val="00E9291C"/>
    <w:rsid w:val="00E937A7"/>
    <w:rsid w:val="00E93FFE"/>
    <w:rsid w:val="00E94F8A"/>
    <w:rsid w:val="00E96D89"/>
    <w:rsid w:val="00EA4B16"/>
    <w:rsid w:val="00EA7A41"/>
    <w:rsid w:val="00EB077B"/>
    <w:rsid w:val="00EB4EA2"/>
    <w:rsid w:val="00EC27C6"/>
    <w:rsid w:val="00EC4207"/>
    <w:rsid w:val="00EC5653"/>
    <w:rsid w:val="00EC6E9B"/>
    <w:rsid w:val="00EC71CE"/>
    <w:rsid w:val="00EC77A7"/>
    <w:rsid w:val="00ED1006"/>
    <w:rsid w:val="00ED73FE"/>
    <w:rsid w:val="00EE59C8"/>
    <w:rsid w:val="00EF18FE"/>
    <w:rsid w:val="00EF5787"/>
    <w:rsid w:val="00EF60D0"/>
    <w:rsid w:val="00F0528D"/>
    <w:rsid w:val="00F053F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76D7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05B5"/>
    <w:rsid w:val="00F71F69"/>
    <w:rsid w:val="00F72B72"/>
    <w:rsid w:val="00F74BB9"/>
    <w:rsid w:val="00F75582"/>
    <w:rsid w:val="00F76EFA"/>
    <w:rsid w:val="00F804BE"/>
    <w:rsid w:val="00F817CE"/>
    <w:rsid w:val="00F8456C"/>
    <w:rsid w:val="00F855E8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62A8"/>
    <w:rsid w:val="00FC7429"/>
    <w:rsid w:val="00FC7BCC"/>
    <w:rsid w:val="00FD07F6"/>
    <w:rsid w:val="00FD1EC8"/>
    <w:rsid w:val="00FD47ED"/>
    <w:rsid w:val="00FD4CA4"/>
    <w:rsid w:val="00FD74DB"/>
    <w:rsid w:val="00FD7660"/>
    <w:rsid w:val="00FE0655"/>
    <w:rsid w:val="00FE2365"/>
    <w:rsid w:val="00FE37D7"/>
    <w:rsid w:val="00FE4C7B"/>
    <w:rsid w:val="00FE7336"/>
    <w:rsid w:val="00FE74DE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D8C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2430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653F6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53F6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653F6E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653F6E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653F6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53F6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53F6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53F6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53F6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243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4300"/>
  </w:style>
  <w:style w:type="paragraph" w:styleId="TOC8">
    <w:name w:val="toc 8"/>
    <w:basedOn w:val="TOC1"/>
    <w:semiHidden/>
    <w:rsid w:val="00653F6E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53F6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653F6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53F6E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53F6E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53F6E"/>
    <w:pPr>
      <w:ind w:left="1418" w:hanging="1418"/>
    </w:pPr>
  </w:style>
  <w:style w:type="paragraph" w:styleId="TOC3">
    <w:name w:val="toc 3"/>
    <w:basedOn w:val="TOC2"/>
    <w:semiHidden/>
    <w:rsid w:val="00653F6E"/>
    <w:pPr>
      <w:ind w:left="1134" w:hanging="1134"/>
    </w:pPr>
  </w:style>
  <w:style w:type="paragraph" w:styleId="TOC2">
    <w:name w:val="toc 2"/>
    <w:basedOn w:val="TOC1"/>
    <w:semiHidden/>
    <w:rsid w:val="00653F6E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53F6E"/>
    <w:pPr>
      <w:ind w:left="284"/>
    </w:pPr>
  </w:style>
  <w:style w:type="paragraph" w:styleId="Index1">
    <w:name w:val="index 1"/>
    <w:basedOn w:val="Normal"/>
    <w:semiHidden/>
    <w:rsid w:val="00653F6E"/>
    <w:pPr>
      <w:keepLines/>
      <w:spacing w:after="0"/>
    </w:pPr>
  </w:style>
  <w:style w:type="paragraph" w:styleId="DocumentMap">
    <w:name w:val="Document Map"/>
    <w:basedOn w:val="Normal"/>
    <w:semiHidden/>
    <w:rsid w:val="00653F6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53F6E"/>
    <w:pPr>
      <w:ind w:left="851"/>
    </w:pPr>
  </w:style>
  <w:style w:type="paragraph" w:styleId="ListNumber">
    <w:name w:val="List Number"/>
    <w:basedOn w:val="List"/>
    <w:rsid w:val="00653F6E"/>
  </w:style>
  <w:style w:type="paragraph" w:styleId="List">
    <w:name w:val="List"/>
    <w:basedOn w:val="Normal"/>
    <w:rsid w:val="00653F6E"/>
    <w:pPr>
      <w:ind w:left="568" w:hanging="284"/>
    </w:pPr>
  </w:style>
  <w:style w:type="paragraph" w:styleId="Header">
    <w:name w:val="header"/>
    <w:rsid w:val="00653F6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53F6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53F6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653F6E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653F6E"/>
    <w:pPr>
      <w:ind w:left="1418" w:hanging="1418"/>
    </w:pPr>
  </w:style>
  <w:style w:type="paragraph" w:styleId="TOC6">
    <w:name w:val="toc 6"/>
    <w:basedOn w:val="TOC5"/>
    <w:next w:val="Normal"/>
    <w:semiHidden/>
    <w:rsid w:val="00653F6E"/>
    <w:pPr>
      <w:ind w:left="1985" w:hanging="1985"/>
    </w:pPr>
  </w:style>
  <w:style w:type="paragraph" w:styleId="TOC7">
    <w:name w:val="toc 7"/>
    <w:basedOn w:val="TOC6"/>
    <w:next w:val="Normal"/>
    <w:semiHidden/>
    <w:rsid w:val="00653F6E"/>
    <w:pPr>
      <w:ind w:left="2268" w:hanging="2268"/>
    </w:pPr>
  </w:style>
  <w:style w:type="paragraph" w:styleId="ListBullet2">
    <w:name w:val="List Bullet 2"/>
    <w:basedOn w:val="ListBullet"/>
    <w:rsid w:val="00653F6E"/>
    <w:pPr>
      <w:numPr>
        <w:numId w:val="6"/>
      </w:numPr>
    </w:pPr>
  </w:style>
  <w:style w:type="paragraph" w:styleId="ListBullet">
    <w:name w:val="List Bullet"/>
    <w:basedOn w:val="BodyText"/>
    <w:rsid w:val="00653F6E"/>
    <w:pPr>
      <w:numPr>
        <w:numId w:val="5"/>
      </w:numPr>
    </w:pPr>
  </w:style>
  <w:style w:type="paragraph" w:styleId="ListBullet3">
    <w:name w:val="List Bullet 3"/>
    <w:basedOn w:val="ListBullet2"/>
    <w:rsid w:val="00653F6E"/>
    <w:pPr>
      <w:numPr>
        <w:numId w:val="7"/>
      </w:numPr>
    </w:pPr>
  </w:style>
  <w:style w:type="paragraph" w:customStyle="1" w:styleId="EQ">
    <w:name w:val="EQ"/>
    <w:basedOn w:val="Normal"/>
    <w:next w:val="Normal"/>
    <w:rsid w:val="00653F6E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653F6E"/>
    <w:pPr>
      <w:ind w:left="851"/>
    </w:pPr>
  </w:style>
  <w:style w:type="paragraph" w:styleId="List3">
    <w:name w:val="List 3"/>
    <w:basedOn w:val="List2"/>
    <w:rsid w:val="00653F6E"/>
    <w:pPr>
      <w:ind w:left="1135"/>
    </w:pPr>
  </w:style>
  <w:style w:type="paragraph" w:styleId="List4">
    <w:name w:val="List 4"/>
    <w:basedOn w:val="List3"/>
    <w:rsid w:val="00653F6E"/>
    <w:pPr>
      <w:ind w:left="1418"/>
    </w:pPr>
  </w:style>
  <w:style w:type="paragraph" w:styleId="List5">
    <w:name w:val="List 5"/>
    <w:basedOn w:val="List4"/>
    <w:rsid w:val="00653F6E"/>
    <w:pPr>
      <w:ind w:left="1702"/>
    </w:pPr>
  </w:style>
  <w:style w:type="paragraph" w:customStyle="1" w:styleId="EditorsNote">
    <w:name w:val="Editor's Note"/>
    <w:basedOn w:val="Normal"/>
    <w:rsid w:val="00653F6E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53F6E"/>
    <w:pPr>
      <w:numPr>
        <w:numId w:val="8"/>
      </w:numPr>
    </w:pPr>
  </w:style>
  <w:style w:type="paragraph" w:styleId="ListBullet5">
    <w:name w:val="List Bullet 5"/>
    <w:basedOn w:val="ListBullet4"/>
    <w:rsid w:val="00653F6E"/>
    <w:pPr>
      <w:numPr>
        <w:numId w:val="4"/>
      </w:numPr>
    </w:pPr>
  </w:style>
  <w:style w:type="paragraph" w:styleId="Footer">
    <w:name w:val="footer"/>
    <w:basedOn w:val="Header"/>
    <w:semiHidden/>
    <w:rsid w:val="00653F6E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653F6E"/>
    <w:pPr>
      <w:numPr>
        <w:numId w:val="2"/>
      </w:numPr>
    </w:pPr>
  </w:style>
  <w:style w:type="paragraph" w:styleId="BalloonText">
    <w:name w:val="Balloon Text"/>
    <w:basedOn w:val="Normal"/>
    <w:semiHidden/>
    <w:rsid w:val="00653F6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53F6E"/>
  </w:style>
  <w:style w:type="paragraph" w:styleId="BodyText">
    <w:name w:val="Body Text"/>
    <w:basedOn w:val="Normal"/>
    <w:link w:val="BodyTextChar"/>
    <w:qFormat/>
    <w:rsid w:val="00653F6E"/>
  </w:style>
  <w:style w:type="character" w:styleId="Hyperlink">
    <w:name w:val="Hyperlink"/>
    <w:uiPriority w:val="99"/>
    <w:rsid w:val="00653F6E"/>
    <w:rPr>
      <w:color w:val="0000FF"/>
      <w:u w:val="single"/>
      <w:lang w:val="en-GB"/>
    </w:rPr>
  </w:style>
  <w:style w:type="character" w:styleId="FollowedHyperlink">
    <w:name w:val="FollowedHyperlink"/>
    <w:semiHidden/>
    <w:rsid w:val="00653F6E"/>
    <w:rPr>
      <w:color w:val="FF0000"/>
      <w:u w:val="single"/>
    </w:rPr>
  </w:style>
  <w:style w:type="character" w:styleId="CommentReference">
    <w:name w:val="annotation reference"/>
    <w:semiHidden/>
    <w:rsid w:val="00653F6E"/>
    <w:rPr>
      <w:sz w:val="16"/>
      <w:szCs w:val="16"/>
    </w:rPr>
  </w:style>
  <w:style w:type="paragraph" w:styleId="CommentText">
    <w:name w:val="annotation text"/>
    <w:basedOn w:val="Normal"/>
    <w:semiHidden/>
    <w:rsid w:val="00653F6E"/>
  </w:style>
  <w:style w:type="paragraph" w:styleId="CommentSubject">
    <w:name w:val="annotation subject"/>
    <w:basedOn w:val="CommentText"/>
    <w:next w:val="CommentText"/>
    <w:semiHidden/>
    <w:rsid w:val="00653F6E"/>
    <w:rPr>
      <w:b/>
      <w:bCs/>
    </w:rPr>
  </w:style>
  <w:style w:type="character" w:customStyle="1" w:styleId="Heading1Char">
    <w:name w:val="Heading 1 Char"/>
    <w:link w:val="Heading1"/>
    <w:rsid w:val="00653F6E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653F6E"/>
    <w:pPr>
      <w:spacing w:after="180"/>
    </w:pPr>
  </w:style>
  <w:style w:type="paragraph" w:customStyle="1" w:styleId="B2">
    <w:name w:val="B2"/>
    <w:basedOn w:val="List2"/>
    <w:rsid w:val="00653F6E"/>
    <w:pPr>
      <w:spacing w:after="180"/>
    </w:pPr>
  </w:style>
  <w:style w:type="paragraph" w:customStyle="1" w:styleId="B3">
    <w:name w:val="B3"/>
    <w:basedOn w:val="List3"/>
    <w:rsid w:val="00653F6E"/>
    <w:pPr>
      <w:spacing w:after="180"/>
    </w:pPr>
  </w:style>
  <w:style w:type="paragraph" w:customStyle="1" w:styleId="B4">
    <w:name w:val="B4"/>
    <w:basedOn w:val="List4"/>
    <w:rsid w:val="00653F6E"/>
    <w:pPr>
      <w:spacing w:after="180"/>
    </w:pPr>
  </w:style>
  <w:style w:type="paragraph" w:customStyle="1" w:styleId="Proposal">
    <w:name w:val="Proposal"/>
    <w:basedOn w:val="Normal"/>
    <w:qFormat/>
    <w:rsid w:val="00653F6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53F6E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653F6E"/>
    <w:pPr>
      <w:spacing w:after="180"/>
    </w:pPr>
  </w:style>
  <w:style w:type="paragraph" w:customStyle="1" w:styleId="EX">
    <w:name w:val="EX"/>
    <w:basedOn w:val="Normal"/>
    <w:rsid w:val="00653F6E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653F6E"/>
    <w:pPr>
      <w:spacing w:after="0"/>
    </w:pPr>
  </w:style>
  <w:style w:type="paragraph" w:customStyle="1" w:styleId="TAL">
    <w:name w:val="TAL"/>
    <w:basedOn w:val="Normal"/>
    <w:link w:val="TALChar"/>
    <w:rsid w:val="00653F6E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653F6E"/>
    <w:pPr>
      <w:jc w:val="center"/>
    </w:pPr>
  </w:style>
  <w:style w:type="paragraph" w:customStyle="1" w:styleId="TAH">
    <w:name w:val="TAH"/>
    <w:basedOn w:val="TAC"/>
    <w:link w:val="TAHCar"/>
    <w:rsid w:val="00653F6E"/>
    <w:rPr>
      <w:b/>
    </w:rPr>
  </w:style>
  <w:style w:type="paragraph" w:customStyle="1" w:styleId="TAN">
    <w:name w:val="TAN"/>
    <w:basedOn w:val="TAL"/>
    <w:rsid w:val="00653F6E"/>
    <w:pPr>
      <w:ind w:left="851" w:hanging="851"/>
    </w:pPr>
  </w:style>
  <w:style w:type="paragraph" w:customStyle="1" w:styleId="TAR">
    <w:name w:val="TAR"/>
    <w:basedOn w:val="TAL"/>
    <w:rsid w:val="00653F6E"/>
    <w:pPr>
      <w:jc w:val="right"/>
    </w:pPr>
  </w:style>
  <w:style w:type="paragraph" w:customStyle="1" w:styleId="TH">
    <w:name w:val="TH"/>
    <w:basedOn w:val="Normal"/>
    <w:link w:val="THChar"/>
    <w:rsid w:val="00653F6E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653F6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53F6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53F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53F6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53F6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53F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53F6E"/>
  </w:style>
  <w:style w:type="paragraph" w:customStyle="1" w:styleId="ZH">
    <w:name w:val="ZH"/>
    <w:rsid w:val="00653F6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53F6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53F6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53F6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53F6E"/>
    <w:pPr>
      <w:framePr w:wrap="notBeside" w:y="16161"/>
    </w:pPr>
  </w:style>
  <w:style w:type="paragraph" w:customStyle="1" w:styleId="FP">
    <w:name w:val="FP"/>
    <w:basedOn w:val="Normal"/>
    <w:rsid w:val="00653F6E"/>
    <w:pPr>
      <w:spacing w:after="0"/>
    </w:pPr>
  </w:style>
  <w:style w:type="paragraph" w:customStyle="1" w:styleId="Observation">
    <w:name w:val="Observation"/>
    <w:basedOn w:val="Proposal"/>
    <w:qFormat/>
    <w:rsid w:val="00653F6E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53F6E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653F6E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TableGrid">
    <w:name w:val="Table Grid"/>
    <w:basedOn w:val="TableNormal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DB7EAF"/>
    <w:pPr>
      <w:spacing w:after="180"/>
    </w:pPr>
    <w:rPr>
      <w:rFonts w:eastAsia="Malgun Gothic"/>
      <w:i/>
      <w:color w:val="0000FF"/>
    </w:rPr>
  </w:style>
  <w:style w:type="character" w:styleId="PlaceholderText">
    <w:name w:val="Placeholder Text"/>
    <w:basedOn w:val="DefaultParagraphFont"/>
    <w:uiPriority w:val="99"/>
    <w:semiHidden/>
    <w:rsid w:val="00412330"/>
    <w:rPr>
      <w:color w:val="808080"/>
    </w:rPr>
  </w:style>
  <w:style w:type="paragraph" w:styleId="Revision">
    <w:name w:val="Revision"/>
    <w:hidden/>
    <w:uiPriority w:val="99"/>
    <w:semiHidden/>
    <w:rsid w:val="00952EA2"/>
    <w:rPr>
      <w:rFonts w:ascii="Times New Roman" w:hAnsi="Times New Roman"/>
      <w:lang w:val="en-GB" w:eastAsia="zh-CN"/>
    </w:rPr>
  </w:style>
  <w:style w:type="character" w:customStyle="1" w:styleId="TAHCar">
    <w:name w:val="TAH Car"/>
    <w:link w:val="TAH"/>
    <w:rsid w:val="00881041"/>
    <w:rPr>
      <w:rFonts w:ascii="Times New Roman" w:hAnsi="Times New Roman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header" Target="header3.xm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66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61" Type="http://schemas.openxmlformats.org/officeDocument/2006/relationships/oleObject" Target="embeddings/oleObject26.bin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header" Target="header1.xml"/><Relationship Id="rId69" Type="http://schemas.openxmlformats.org/officeDocument/2006/relationships/footer" Target="footer3.xml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5.bin"/><Relationship Id="rId67" Type="http://schemas.openxmlformats.org/officeDocument/2006/relationships/footer" Target="footer2.xml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D851C-B74B-4CBD-B69A-1CD69750E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2191</Words>
  <Characters>12489</Characters>
  <Application>Microsoft Office Word</Application>
  <DocSecurity>0</DocSecurity>
  <Lines>104</Lines>
  <Paragraphs>29</Paragraphs>
  <ScaleCrop>false</ScaleCrop>
  <Company/>
  <LinksUpToDate>false</LinksUpToDate>
  <CharactersWithSpaces>14651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2017-03-25T03:33:00Z</dcterms:created>
  <dcterms:modified xsi:type="dcterms:W3CDTF">2017-03-25T03:45:00Z</dcterms:modified>
</cp:coreProperties>
</file>